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A6F83A" w14:textId="3D9948B5" w:rsidR="008C6BB5" w:rsidRDefault="00E67CF7">
      <w:pPr>
        <w:tabs>
          <w:tab w:val="right" w:pos="9638"/>
        </w:tabs>
        <w:rPr>
          <w:rFonts w:ascii="Arial" w:hAnsi="Arial" w:cs="Arial"/>
          <w:b/>
          <w:bCs/>
          <w:sz w:val="24"/>
        </w:rPr>
      </w:pPr>
      <w:r>
        <w:rPr>
          <w:rFonts w:ascii="Arial" w:hAnsi="Arial" w:cs="Arial"/>
          <w:b/>
          <w:bCs/>
          <w:sz w:val="24"/>
        </w:rPr>
        <w:t>3GPP SA WG2 Meeting #15</w:t>
      </w:r>
      <w:r w:rsidR="001977E8">
        <w:rPr>
          <w:rFonts w:ascii="Arial" w:hAnsi="Arial" w:cs="Arial"/>
          <w:b/>
          <w:bCs/>
          <w:sz w:val="24"/>
        </w:rPr>
        <w:t>2</w:t>
      </w:r>
      <w:r>
        <w:rPr>
          <w:rFonts w:ascii="Arial" w:hAnsi="Arial" w:cs="Arial"/>
          <w:b/>
          <w:bCs/>
          <w:sz w:val="24"/>
        </w:rPr>
        <w:t>E</w:t>
      </w:r>
      <w:r>
        <w:rPr>
          <w:rFonts w:ascii="Arial" w:hAnsi="Arial" w:cs="Arial"/>
          <w:b/>
          <w:bCs/>
          <w:sz w:val="24"/>
        </w:rPr>
        <w:tab/>
        <w:t>S2-</w:t>
      </w:r>
      <w:r w:rsidR="00420701">
        <w:rPr>
          <w:rFonts w:ascii="Arial" w:hAnsi="Arial" w:cs="Arial"/>
          <w:b/>
          <w:bCs/>
          <w:sz w:val="24"/>
        </w:rPr>
        <w:t>2205944</w:t>
      </w:r>
    </w:p>
    <w:p w14:paraId="1CA6F83B" w14:textId="51B36C4B" w:rsidR="008C6BB5" w:rsidRDefault="00E67CF7">
      <w:pPr>
        <w:pBdr>
          <w:bottom w:val="single" w:sz="6" w:space="0" w:color="auto"/>
        </w:pBdr>
        <w:tabs>
          <w:tab w:val="right" w:pos="9638"/>
        </w:tabs>
        <w:rPr>
          <w:rFonts w:ascii="Arial" w:hAnsi="Arial" w:cs="Arial"/>
          <w:b/>
          <w:bCs/>
          <w:sz w:val="24"/>
        </w:rPr>
      </w:pPr>
      <w:r>
        <w:rPr>
          <w:rFonts w:ascii="Arial" w:hAnsi="Arial" w:cs="Arial"/>
          <w:b/>
          <w:bCs/>
          <w:sz w:val="24"/>
          <w:szCs w:val="24"/>
        </w:rPr>
        <w:t>e-meeting</w:t>
      </w:r>
      <w:r>
        <w:rPr>
          <w:rFonts w:ascii="Arial" w:hAnsi="Arial" w:cs="Arial"/>
          <w:b/>
          <w:sz w:val="24"/>
        </w:rPr>
        <w:t xml:space="preserve">, </w:t>
      </w:r>
      <w:r>
        <w:rPr>
          <w:rFonts w:ascii="Arial" w:hAnsi="Arial" w:cs="Arial"/>
          <w:b/>
          <w:bCs/>
          <w:sz w:val="24"/>
          <w:szCs w:val="24"/>
        </w:rPr>
        <w:t>1</w:t>
      </w:r>
      <w:r w:rsidR="00470EAB">
        <w:rPr>
          <w:rFonts w:ascii="Arial" w:hAnsi="Arial" w:cs="Arial"/>
          <w:b/>
          <w:bCs/>
          <w:sz w:val="24"/>
          <w:szCs w:val="24"/>
        </w:rPr>
        <w:t>7</w:t>
      </w:r>
      <w:r>
        <w:rPr>
          <w:rFonts w:ascii="Arial" w:hAnsi="Arial" w:cs="Arial"/>
          <w:b/>
          <w:bCs/>
          <w:sz w:val="24"/>
          <w:szCs w:val="24"/>
        </w:rPr>
        <w:t>-2</w:t>
      </w:r>
      <w:r w:rsidR="00470EAB">
        <w:rPr>
          <w:rFonts w:ascii="Arial" w:hAnsi="Arial" w:cs="Arial"/>
          <w:b/>
          <w:bCs/>
          <w:sz w:val="24"/>
          <w:szCs w:val="24"/>
        </w:rPr>
        <w:t>6</w:t>
      </w:r>
      <w:r>
        <w:rPr>
          <w:rFonts w:ascii="Arial" w:hAnsi="Arial" w:cs="Arial"/>
          <w:b/>
          <w:bCs/>
          <w:sz w:val="24"/>
          <w:szCs w:val="24"/>
        </w:rPr>
        <w:t xml:space="preserve"> </w:t>
      </w:r>
      <w:r w:rsidR="00470EAB">
        <w:rPr>
          <w:rFonts w:ascii="Arial" w:hAnsi="Arial" w:cs="Arial"/>
          <w:b/>
          <w:bCs/>
          <w:sz w:val="24"/>
          <w:szCs w:val="24"/>
        </w:rPr>
        <w:t>August</w:t>
      </w:r>
      <w:r>
        <w:rPr>
          <w:rFonts w:ascii="Arial" w:hAnsi="Arial" w:cs="Arial"/>
          <w:b/>
          <w:sz w:val="24"/>
        </w:rPr>
        <w:t xml:space="preserve"> 2022            </w:t>
      </w:r>
      <w:r>
        <w:rPr>
          <w:rFonts w:ascii="Arial" w:hAnsi="Arial" w:cs="Arial"/>
          <w:b/>
          <w:bCs/>
          <w:color w:val="0000FF"/>
        </w:rPr>
        <w:tab/>
      </w:r>
    </w:p>
    <w:p w14:paraId="1CA6F83C" w14:textId="24A32B88" w:rsidR="008C6BB5" w:rsidRDefault="00E67CF7">
      <w:pPr>
        <w:ind w:left="2127" w:hanging="2127"/>
        <w:rPr>
          <w:rFonts w:ascii="Arial" w:hAnsi="Arial" w:cs="Arial"/>
          <w:b/>
        </w:rPr>
      </w:pPr>
      <w:r>
        <w:rPr>
          <w:rFonts w:ascii="Arial" w:hAnsi="Arial" w:cs="Arial"/>
          <w:b/>
        </w:rPr>
        <w:t>Source:</w:t>
      </w:r>
      <w:r>
        <w:rPr>
          <w:rFonts w:ascii="Arial" w:hAnsi="Arial" w:cs="Arial"/>
          <w:b/>
        </w:rPr>
        <w:tab/>
        <w:t>Nokia, Nokia Shanghai Bell</w:t>
      </w:r>
      <w:r w:rsidR="00CE7FFC">
        <w:rPr>
          <w:rFonts w:ascii="Arial" w:hAnsi="Arial" w:cs="Arial"/>
          <w:b/>
        </w:rPr>
        <w:t>, NTT DOCOMO</w:t>
      </w:r>
    </w:p>
    <w:p w14:paraId="1CA6F83D" w14:textId="01D0688D" w:rsidR="008C6BB5" w:rsidRDefault="00E67CF7">
      <w:pPr>
        <w:ind w:left="2127" w:hanging="2127"/>
        <w:rPr>
          <w:rFonts w:ascii="Arial" w:hAnsi="Arial" w:cs="Arial"/>
          <w:b/>
        </w:rPr>
      </w:pPr>
      <w:r>
        <w:rPr>
          <w:rFonts w:ascii="Arial" w:hAnsi="Arial" w:cs="Arial"/>
          <w:b/>
        </w:rPr>
        <w:t>Title:</w:t>
      </w:r>
      <w:r>
        <w:rPr>
          <w:rFonts w:ascii="Arial" w:hAnsi="Arial" w:cs="Arial"/>
          <w:b/>
        </w:rPr>
        <w:tab/>
        <w:t>KI#3, Sol</w:t>
      </w:r>
      <w:r w:rsidR="007733F3">
        <w:rPr>
          <w:rFonts w:ascii="Arial" w:hAnsi="Arial" w:cs="Arial"/>
          <w:b/>
        </w:rPr>
        <w:t>#18</w:t>
      </w:r>
      <w:r>
        <w:rPr>
          <w:rFonts w:ascii="Arial" w:hAnsi="Arial" w:cs="Arial"/>
          <w:b/>
        </w:rPr>
        <w:t xml:space="preserve">: </w:t>
      </w:r>
      <w:r w:rsidR="007733F3">
        <w:rPr>
          <w:rFonts w:ascii="Arial" w:hAnsi="Arial" w:cs="Arial"/>
          <w:b/>
        </w:rPr>
        <w:t xml:space="preserve">Update of </w:t>
      </w:r>
      <w:r w:rsidR="005D779D">
        <w:rPr>
          <w:rFonts w:ascii="Arial" w:hAnsi="Arial" w:cs="Arial"/>
          <w:b/>
        </w:rPr>
        <w:t>S</w:t>
      </w:r>
      <w:r w:rsidR="007733F3">
        <w:rPr>
          <w:rFonts w:ascii="Arial" w:hAnsi="Arial" w:cs="Arial"/>
          <w:b/>
        </w:rPr>
        <w:t>olution #18</w:t>
      </w:r>
    </w:p>
    <w:p w14:paraId="1CA6F83E" w14:textId="77777777" w:rsidR="008C6BB5" w:rsidRDefault="00E67CF7">
      <w:pPr>
        <w:ind w:left="2127" w:hanging="2127"/>
        <w:rPr>
          <w:rFonts w:ascii="Arial" w:hAnsi="Arial" w:cs="Arial"/>
          <w:b/>
        </w:rPr>
      </w:pPr>
      <w:r>
        <w:rPr>
          <w:rFonts w:ascii="Arial" w:hAnsi="Arial" w:cs="Arial"/>
          <w:b/>
        </w:rPr>
        <w:t>Document for:</w:t>
      </w:r>
      <w:r>
        <w:rPr>
          <w:rFonts w:ascii="Arial" w:hAnsi="Arial" w:cs="Arial"/>
          <w:b/>
        </w:rPr>
        <w:tab/>
        <w:t>Approval</w:t>
      </w:r>
    </w:p>
    <w:p w14:paraId="1CA6F83F" w14:textId="72FC8C3C" w:rsidR="008C6BB5" w:rsidRDefault="00E67CF7">
      <w:pPr>
        <w:ind w:left="2127" w:hanging="2127"/>
        <w:rPr>
          <w:rFonts w:ascii="Arial" w:hAnsi="Arial" w:cs="Arial"/>
          <w:b/>
        </w:rPr>
      </w:pPr>
      <w:r>
        <w:rPr>
          <w:rFonts w:ascii="Arial" w:hAnsi="Arial" w:cs="Arial"/>
          <w:b/>
        </w:rPr>
        <w:t>Agenda Item:</w:t>
      </w:r>
      <w:r>
        <w:rPr>
          <w:rFonts w:ascii="Arial" w:hAnsi="Arial" w:cs="Arial"/>
          <w:b/>
        </w:rPr>
        <w:tab/>
      </w:r>
      <w:r w:rsidR="00AE0435">
        <w:rPr>
          <w:rFonts w:ascii="Arial" w:hAnsi="Arial" w:cs="Arial"/>
          <w:b/>
        </w:rPr>
        <w:t>9.7</w:t>
      </w:r>
    </w:p>
    <w:p w14:paraId="1CA6F840" w14:textId="77777777" w:rsidR="008C6BB5" w:rsidRDefault="00E67CF7">
      <w:pPr>
        <w:ind w:left="2127" w:hanging="2127"/>
        <w:rPr>
          <w:rFonts w:ascii="Arial" w:hAnsi="Arial" w:cs="Arial"/>
          <w:b/>
        </w:rPr>
      </w:pPr>
      <w:r>
        <w:rPr>
          <w:rFonts w:ascii="Arial" w:hAnsi="Arial" w:cs="Arial"/>
          <w:b/>
        </w:rPr>
        <w:t>Work Item / Release:</w:t>
      </w:r>
      <w:r>
        <w:rPr>
          <w:rFonts w:ascii="Arial" w:hAnsi="Arial" w:cs="Arial"/>
          <w:b/>
        </w:rPr>
        <w:tab/>
        <w:t>FS_5TRS_URLLC / Rel-18</w:t>
      </w:r>
    </w:p>
    <w:p w14:paraId="1CA6F841" w14:textId="3AFBC935" w:rsidR="008C6BB5" w:rsidRDefault="00E67CF7">
      <w:pPr>
        <w:rPr>
          <w:rFonts w:ascii="Arial" w:hAnsi="Arial" w:cs="Arial"/>
          <w:i/>
        </w:rPr>
      </w:pPr>
      <w:bookmarkStart w:id="0" w:name="_Hlk526665839"/>
      <w:r>
        <w:rPr>
          <w:rFonts w:ascii="Arial" w:hAnsi="Arial" w:cs="Arial"/>
          <w:i/>
        </w:rPr>
        <w:t xml:space="preserve">Abstract of the contribution: This paper proposes </w:t>
      </w:r>
      <w:r w:rsidR="007733F3">
        <w:rPr>
          <w:rFonts w:ascii="Arial" w:hAnsi="Arial" w:cs="Arial"/>
          <w:i/>
        </w:rPr>
        <w:t xml:space="preserve">an update to </w:t>
      </w:r>
      <w:r>
        <w:rPr>
          <w:rFonts w:ascii="Arial" w:hAnsi="Arial" w:cs="Arial"/>
          <w:i/>
        </w:rPr>
        <w:t>solution</w:t>
      </w:r>
      <w:r w:rsidR="007733F3">
        <w:rPr>
          <w:rFonts w:ascii="Arial" w:hAnsi="Arial" w:cs="Arial"/>
          <w:i/>
        </w:rPr>
        <w:t xml:space="preserve"> #18</w:t>
      </w:r>
      <w:r>
        <w:rPr>
          <w:rFonts w:ascii="Arial" w:hAnsi="Arial" w:cs="Arial"/>
          <w:i/>
        </w:rPr>
        <w:t xml:space="preserve"> for the key issue #3 “Support for controlling 5G time synchronization service based on subscription” to the TR 23.700-25.</w:t>
      </w:r>
      <w:r w:rsidR="007733F3">
        <w:rPr>
          <w:rFonts w:ascii="Arial" w:hAnsi="Arial" w:cs="Arial"/>
          <w:i/>
        </w:rPr>
        <w:t xml:space="preserve"> </w:t>
      </w:r>
    </w:p>
    <w:p w14:paraId="1CA6F842" w14:textId="77777777" w:rsidR="008C6BB5" w:rsidRDefault="00E67CF7">
      <w:pPr>
        <w:pStyle w:val="Heading1"/>
      </w:pPr>
      <w:r>
        <w:t>Discussion</w:t>
      </w:r>
    </w:p>
    <w:p w14:paraId="16719A63" w14:textId="1385D10B" w:rsidR="005F5F38" w:rsidRDefault="005F5F38" w:rsidP="005F5F38">
      <w:pPr>
        <w:pStyle w:val="Heading2"/>
      </w:pPr>
      <w:r>
        <w:t>Update to Solution #18</w:t>
      </w:r>
    </w:p>
    <w:p w14:paraId="6E2B6271" w14:textId="01DD0174" w:rsidR="007733F3" w:rsidRDefault="007733F3">
      <w:r>
        <w:t>Solution #1</w:t>
      </w:r>
      <w:r w:rsidR="0013534B">
        <w:t>8</w:t>
      </w:r>
      <w:r>
        <w:t xml:space="preserve"> for KI#3 of FS_5TRS_URLLC was agreed</w:t>
      </w:r>
      <w:r w:rsidR="0013534B">
        <w:t xml:space="preserve"> in SA2#151E</w:t>
      </w:r>
      <w:r>
        <w:t>. The open point for this solution and KI#3 in general is what information shall be available in UE subscription. See the related editor’s note below for details</w:t>
      </w:r>
    </w:p>
    <w:p w14:paraId="77ECCDB4" w14:textId="77777777" w:rsidR="007733F3" w:rsidRDefault="007733F3" w:rsidP="007733F3">
      <w:pPr>
        <w:pStyle w:val="EditorsNote"/>
        <w:rPr>
          <w:lang w:val="en-US"/>
        </w:rPr>
      </w:pPr>
      <w:r>
        <w:rPr>
          <w:rFonts w:hint="eastAsia"/>
          <w:lang w:val="en-US"/>
        </w:rPr>
        <w:t>Editor</w:t>
      </w:r>
      <w:r>
        <w:rPr>
          <w:rFonts w:eastAsia="SimSun"/>
          <w:lang w:val="en-US" w:eastAsia="zh-CN"/>
        </w:rPr>
        <w:t>’</w:t>
      </w:r>
      <w:r>
        <w:rPr>
          <w:rFonts w:hint="eastAsia"/>
          <w:lang w:val="en-US"/>
        </w:rPr>
        <w:t>s note: It is FFS what additional subscription information is needed for timing resiliency (e.g., UE</w:t>
      </w:r>
      <w:r>
        <w:rPr>
          <w:rFonts w:eastAsia="SimSun"/>
          <w:lang w:val="en-US" w:eastAsia="zh-CN"/>
        </w:rPr>
        <w:t>’</w:t>
      </w:r>
      <w:r>
        <w:rPr>
          <w:rFonts w:hint="eastAsia"/>
          <w:lang w:val="en-US"/>
        </w:rPr>
        <w:t xml:space="preserve">s KPI for time synchronization, such as clock accuracy, clock drift, jitter, periodicity, start time and/or stop time), and how </w:t>
      </w:r>
      <w:proofErr w:type="gramStart"/>
      <w:r>
        <w:rPr>
          <w:rFonts w:hint="eastAsia"/>
          <w:lang w:val="en-US"/>
        </w:rPr>
        <w:t>these subscription information</w:t>
      </w:r>
      <w:proofErr w:type="gramEnd"/>
      <w:r>
        <w:rPr>
          <w:rFonts w:hint="eastAsia"/>
          <w:lang w:val="en-US"/>
        </w:rPr>
        <w:t xml:space="preserve"> can influence TSCTSF's reports to AF. For example, TSCTSF reports the impacted UEs based on not only the time synchronization status degradation, but also the subscription information such as UE's KPI.</w:t>
      </w:r>
    </w:p>
    <w:p w14:paraId="09A40DEA" w14:textId="76ED4015" w:rsidR="007733F3" w:rsidRPr="00AD1912" w:rsidRDefault="00AD1912">
      <w:pPr>
        <w:rPr>
          <w:b/>
          <w:bCs/>
          <w:i/>
          <w:iCs/>
          <w:lang w:val="en-US"/>
        </w:rPr>
      </w:pPr>
      <w:r w:rsidRPr="00AD1912">
        <w:rPr>
          <w:b/>
          <w:bCs/>
          <w:i/>
          <w:iCs/>
          <w:lang w:val="en-US"/>
        </w:rPr>
        <w:t>Clock accuracy</w:t>
      </w:r>
    </w:p>
    <w:p w14:paraId="06D6942B" w14:textId="3DA6F32E" w:rsidR="00AD1912" w:rsidRDefault="00AD1912">
      <w:pPr>
        <w:rPr>
          <w:lang w:val="en-US"/>
        </w:rPr>
      </w:pPr>
      <w:r>
        <w:rPr>
          <w:lang w:val="en-US"/>
        </w:rPr>
        <w:t xml:space="preserve">For ASTI based time </w:t>
      </w:r>
      <w:r w:rsidR="000631AC">
        <w:rPr>
          <w:lang w:val="en-US"/>
        </w:rPr>
        <w:t>synchronization</w:t>
      </w:r>
      <w:r>
        <w:rPr>
          <w:lang w:val="en-US"/>
        </w:rPr>
        <w:t xml:space="preserve">, the accuracy of time synchronization is defined by the </w:t>
      </w:r>
      <w:proofErr w:type="spellStart"/>
      <w:r>
        <w:rPr>
          <w:lang w:val="en-US"/>
        </w:rPr>
        <w:t>Uu</w:t>
      </w:r>
      <w:proofErr w:type="spellEnd"/>
      <w:r>
        <w:rPr>
          <w:lang w:val="en-US"/>
        </w:rPr>
        <w:t xml:space="preserve"> Time </w:t>
      </w:r>
      <w:r w:rsidR="000631AC">
        <w:rPr>
          <w:lang w:val="en-US"/>
        </w:rPr>
        <w:t>Synchronization</w:t>
      </w:r>
      <w:r>
        <w:rPr>
          <w:lang w:val="en-US"/>
        </w:rPr>
        <w:t xml:space="preserve"> Error Budget. As already proposed by the solution, the UE subscription may optionally include the </w:t>
      </w:r>
      <w:proofErr w:type="spellStart"/>
      <w:r>
        <w:rPr>
          <w:lang w:val="en-US"/>
        </w:rPr>
        <w:t>Uu</w:t>
      </w:r>
      <w:proofErr w:type="spellEnd"/>
      <w:r>
        <w:rPr>
          <w:lang w:val="en-US"/>
        </w:rPr>
        <w:t xml:space="preserve"> Time Synchronization Error Budget.</w:t>
      </w:r>
    </w:p>
    <w:p w14:paraId="06C0501B" w14:textId="42332140" w:rsidR="00AD1912" w:rsidRDefault="00AD1912">
      <w:pPr>
        <w:rPr>
          <w:lang w:val="en-US"/>
        </w:rPr>
      </w:pPr>
      <w:r>
        <w:rPr>
          <w:lang w:val="en-US"/>
        </w:rPr>
        <w:t xml:space="preserve">For </w:t>
      </w:r>
      <w:r w:rsidR="00BA7BCD">
        <w:rPr>
          <w:lang w:val="en-US"/>
        </w:rPr>
        <w:t>(g)</w:t>
      </w:r>
      <w:r>
        <w:rPr>
          <w:lang w:val="en-US"/>
        </w:rPr>
        <w:t xml:space="preserve">PTP based time </w:t>
      </w:r>
      <w:r w:rsidR="000631AC">
        <w:rPr>
          <w:lang w:val="en-US"/>
        </w:rPr>
        <w:t>synchronization</w:t>
      </w:r>
      <w:r>
        <w:rPr>
          <w:lang w:val="en-US"/>
        </w:rPr>
        <w:t>,</w:t>
      </w:r>
      <w:r w:rsidR="00E91B40">
        <w:rPr>
          <w:lang w:val="en-US"/>
        </w:rPr>
        <w:t xml:space="preserve"> the solution proposes the UE subscription includes a reference to a PTP configuration that the TSCTSF uses to determine </w:t>
      </w:r>
      <w:r w:rsidR="00A5574E">
        <w:rPr>
          <w:lang w:val="en-US"/>
        </w:rPr>
        <w:t xml:space="preserve">preconfigured DNN/S-NNSAI of UE’s PDU session and PTP instance configuration. The PTP instance configuration includes </w:t>
      </w:r>
      <w:proofErr w:type="spellStart"/>
      <w:r w:rsidR="00A5574E">
        <w:rPr>
          <w:lang w:val="en-US"/>
        </w:rPr>
        <w:t>clockQuality</w:t>
      </w:r>
      <w:proofErr w:type="spellEnd"/>
      <w:r w:rsidR="00A5574E">
        <w:rPr>
          <w:lang w:val="en-US"/>
        </w:rPr>
        <w:t xml:space="preserve"> attributes which are </w:t>
      </w:r>
      <w:proofErr w:type="spellStart"/>
      <w:r w:rsidR="00A5574E">
        <w:rPr>
          <w:lang w:val="en-US"/>
        </w:rPr>
        <w:t>clockClass</w:t>
      </w:r>
      <w:proofErr w:type="spellEnd"/>
      <w:r w:rsidR="00A5574E">
        <w:rPr>
          <w:lang w:val="en-US"/>
        </w:rPr>
        <w:t xml:space="preserve">, </w:t>
      </w:r>
      <w:proofErr w:type="spellStart"/>
      <w:r w:rsidR="00A5574E">
        <w:rPr>
          <w:lang w:val="en-US"/>
        </w:rPr>
        <w:t>clockAccuracy</w:t>
      </w:r>
      <w:proofErr w:type="spellEnd"/>
      <w:r w:rsidR="00A5574E">
        <w:rPr>
          <w:lang w:val="en-US"/>
        </w:rPr>
        <w:t xml:space="preserve"> and </w:t>
      </w:r>
      <w:proofErr w:type="spellStart"/>
      <w:r w:rsidR="00A5574E">
        <w:rPr>
          <w:lang w:val="en-US"/>
        </w:rPr>
        <w:t>offsetScaledLogVariance</w:t>
      </w:r>
      <w:proofErr w:type="spellEnd"/>
      <w:r w:rsidR="00A5574E">
        <w:rPr>
          <w:lang w:val="en-US"/>
        </w:rPr>
        <w:t>. If the UE subscription includes a reference to a PTP configuration defining PTP instance configuration the TSCTSF then no explicit clock accuracy</w:t>
      </w:r>
      <w:r w:rsidR="002960CA">
        <w:rPr>
          <w:lang w:val="en-US"/>
        </w:rPr>
        <w:t xml:space="preserve"> parameter needs to be part of UE subscription</w:t>
      </w:r>
      <w:r w:rsidR="0024271C">
        <w:rPr>
          <w:lang w:val="en-US"/>
        </w:rPr>
        <w:t xml:space="preserve"> as the TSCTSF may optionally derive the accuracy requirement from the PTP configuration</w:t>
      </w:r>
      <w:r w:rsidR="002960CA">
        <w:rPr>
          <w:lang w:val="en-US"/>
        </w:rPr>
        <w:t>.</w:t>
      </w:r>
      <w:r w:rsidR="008F1BC9">
        <w:rPr>
          <w:lang w:val="en-US"/>
        </w:rPr>
        <w:t xml:space="preserve"> </w:t>
      </w:r>
      <w:r w:rsidR="000631AC">
        <w:rPr>
          <w:lang w:val="en-US"/>
        </w:rPr>
        <w:t>Still, f</w:t>
      </w:r>
      <w:r w:rsidR="0024271C">
        <w:rPr>
          <w:lang w:val="en-US"/>
        </w:rPr>
        <w:t>or PTP operation in the 5GS, t</w:t>
      </w:r>
      <w:r w:rsidR="002D595B">
        <w:rPr>
          <w:lang w:val="en-US"/>
        </w:rPr>
        <w:t xml:space="preserve">he </w:t>
      </w:r>
      <w:r w:rsidR="00EC5234">
        <w:rPr>
          <w:lang w:val="en-US"/>
        </w:rPr>
        <w:t xml:space="preserve">5GS </w:t>
      </w:r>
      <w:r w:rsidR="0024271C">
        <w:rPr>
          <w:lang w:val="en-US"/>
        </w:rPr>
        <w:t>clock</w:t>
      </w:r>
      <w:r w:rsidR="00EC5234">
        <w:rPr>
          <w:lang w:val="en-US"/>
        </w:rPr>
        <w:t xml:space="preserve"> shall be available </w:t>
      </w:r>
      <w:r w:rsidR="0014447A">
        <w:rPr>
          <w:lang w:val="en-US"/>
        </w:rPr>
        <w:t xml:space="preserve">in DS-TT for </w:t>
      </w:r>
      <w:r w:rsidR="00B90642">
        <w:rPr>
          <w:lang w:val="en-US"/>
        </w:rPr>
        <w:t>timest</w:t>
      </w:r>
      <w:r w:rsidR="0013534B">
        <w:rPr>
          <w:lang w:val="en-US"/>
        </w:rPr>
        <w:t>a</w:t>
      </w:r>
      <w:r w:rsidR="00B90642">
        <w:rPr>
          <w:lang w:val="en-US"/>
        </w:rPr>
        <w:t>mping</w:t>
      </w:r>
      <w:r w:rsidR="005D79E5">
        <w:rPr>
          <w:lang w:val="en-US"/>
        </w:rPr>
        <w:t>. T</w:t>
      </w:r>
      <w:r w:rsidR="00FF3549">
        <w:rPr>
          <w:lang w:val="en-US"/>
        </w:rPr>
        <w:t xml:space="preserve">he synchronization to the 5GS </w:t>
      </w:r>
      <w:r w:rsidR="0024271C">
        <w:rPr>
          <w:lang w:val="en-US"/>
        </w:rPr>
        <w:t>clock</w:t>
      </w:r>
      <w:r w:rsidR="00FF3549">
        <w:rPr>
          <w:lang w:val="en-US"/>
        </w:rPr>
        <w:t xml:space="preserve"> is achieved by </w:t>
      </w:r>
      <w:r w:rsidR="0024271C">
        <w:rPr>
          <w:lang w:val="en-US"/>
        </w:rPr>
        <w:t>access stratum time distribution</w:t>
      </w:r>
      <w:r w:rsidR="00FF3549">
        <w:rPr>
          <w:lang w:val="en-US"/>
        </w:rPr>
        <w:t xml:space="preserve"> </w:t>
      </w:r>
      <w:r w:rsidR="007577C7">
        <w:rPr>
          <w:lang w:val="en-US"/>
        </w:rPr>
        <w:t xml:space="preserve">and thus </w:t>
      </w:r>
      <w:r w:rsidR="00547F9B">
        <w:rPr>
          <w:lang w:val="en-US"/>
        </w:rPr>
        <w:t xml:space="preserve">it should be possible to include </w:t>
      </w:r>
      <w:r w:rsidR="007D1AAA">
        <w:rPr>
          <w:lang w:val="en-US"/>
        </w:rPr>
        <w:t xml:space="preserve">the </w:t>
      </w:r>
      <w:proofErr w:type="spellStart"/>
      <w:r w:rsidR="007D1AAA">
        <w:rPr>
          <w:lang w:val="en-US"/>
        </w:rPr>
        <w:t>Uu</w:t>
      </w:r>
      <w:proofErr w:type="spellEnd"/>
      <w:r w:rsidR="007D1AAA">
        <w:rPr>
          <w:lang w:val="en-US"/>
        </w:rPr>
        <w:t xml:space="preserve"> Time Synchronization Error Budget </w:t>
      </w:r>
      <w:r w:rsidR="008C1F9F">
        <w:rPr>
          <w:lang w:val="en-US"/>
        </w:rPr>
        <w:t xml:space="preserve">the UE subscription </w:t>
      </w:r>
      <w:r w:rsidR="009B5572">
        <w:rPr>
          <w:lang w:val="en-US"/>
        </w:rPr>
        <w:t>for PTP based time synchronization.</w:t>
      </w:r>
    </w:p>
    <w:p w14:paraId="49091CFA" w14:textId="62F7B4EC" w:rsidR="002960CA" w:rsidRDefault="002960CA">
      <w:pPr>
        <w:rPr>
          <w:lang w:val="en-US"/>
        </w:rPr>
      </w:pPr>
      <w:r w:rsidRPr="002960CA">
        <w:rPr>
          <w:b/>
          <w:bCs/>
          <w:lang w:val="en-US"/>
        </w:rPr>
        <w:t>Proposal</w:t>
      </w:r>
      <w:r>
        <w:rPr>
          <w:b/>
          <w:bCs/>
          <w:lang w:val="en-US"/>
        </w:rPr>
        <w:t xml:space="preserve"> 1</w:t>
      </w:r>
      <w:r>
        <w:rPr>
          <w:lang w:val="en-US"/>
        </w:rPr>
        <w:t xml:space="preserve">: For </w:t>
      </w:r>
      <w:r w:rsidR="009B5572">
        <w:rPr>
          <w:lang w:val="en-US"/>
        </w:rPr>
        <w:t xml:space="preserve">both </w:t>
      </w:r>
      <w:r w:rsidR="0054587E">
        <w:rPr>
          <w:lang w:val="en-US"/>
        </w:rPr>
        <w:t xml:space="preserve">the </w:t>
      </w:r>
      <w:r>
        <w:rPr>
          <w:lang w:val="en-US"/>
        </w:rPr>
        <w:t>ASTI based time synchronization</w:t>
      </w:r>
      <w:r w:rsidR="009B5572">
        <w:rPr>
          <w:lang w:val="en-US"/>
        </w:rPr>
        <w:t xml:space="preserve"> and </w:t>
      </w:r>
      <w:r w:rsidR="0054587E">
        <w:rPr>
          <w:lang w:val="en-US"/>
        </w:rPr>
        <w:t xml:space="preserve">the </w:t>
      </w:r>
      <w:r w:rsidR="00BA7BCD">
        <w:rPr>
          <w:lang w:val="en-US"/>
        </w:rPr>
        <w:t>(g)</w:t>
      </w:r>
      <w:r w:rsidR="009B5572">
        <w:rPr>
          <w:lang w:val="en-US"/>
        </w:rPr>
        <w:t>PTP</w:t>
      </w:r>
      <w:r w:rsidR="0054587E">
        <w:rPr>
          <w:lang w:val="en-US"/>
        </w:rPr>
        <w:t xml:space="preserve"> based time synchronization</w:t>
      </w:r>
      <w:r>
        <w:rPr>
          <w:lang w:val="en-US"/>
        </w:rPr>
        <w:t xml:space="preserve">, the </w:t>
      </w:r>
      <w:proofErr w:type="spellStart"/>
      <w:r>
        <w:rPr>
          <w:lang w:val="en-US"/>
        </w:rPr>
        <w:t>Uu</w:t>
      </w:r>
      <w:proofErr w:type="spellEnd"/>
      <w:r>
        <w:rPr>
          <w:lang w:val="en-US"/>
        </w:rPr>
        <w:t xml:space="preserve"> Time Synchronization Error Budget defines time synchronization accuracy</w:t>
      </w:r>
      <w:r w:rsidR="00670189">
        <w:rPr>
          <w:lang w:val="en-US"/>
        </w:rPr>
        <w:t xml:space="preserve"> </w:t>
      </w:r>
      <w:r w:rsidR="0024271C">
        <w:rPr>
          <w:lang w:val="en-US"/>
        </w:rPr>
        <w:t xml:space="preserve">requirement </w:t>
      </w:r>
      <w:r w:rsidR="00670189">
        <w:rPr>
          <w:lang w:val="en-US"/>
        </w:rPr>
        <w:t xml:space="preserve">to 5GS </w:t>
      </w:r>
      <w:r w:rsidR="0024271C">
        <w:rPr>
          <w:lang w:val="en-US"/>
        </w:rPr>
        <w:t>clock</w:t>
      </w:r>
      <w:r>
        <w:rPr>
          <w:lang w:val="en-US"/>
        </w:rPr>
        <w:t xml:space="preserve"> </w:t>
      </w:r>
      <w:r w:rsidR="0024271C">
        <w:rPr>
          <w:lang w:val="en-US"/>
        </w:rPr>
        <w:t xml:space="preserve">at the </w:t>
      </w:r>
      <w:proofErr w:type="spellStart"/>
      <w:r w:rsidR="0024271C">
        <w:rPr>
          <w:lang w:val="en-US"/>
        </w:rPr>
        <w:t>Uu</w:t>
      </w:r>
      <w:proofErr w:type="spellEnd"/>
      <w:r w:rsidR="0024271C">
        <w:rPr>
          <w:lang w:val="en-US"/>
        </w:rPr>
        <w:t xml:space="preserve"> interface </w:t>
      </w:r>
      <w:r w:rsidR="00697136">
        <w:rPr>
          <w:lang w:val="en-US"/>
        </w:rPr>
        <w:t>and it should be possible to include this parameter in</w:t>
      </w:r>
      <w:r w:rsidR="00C52C7E">
        <w:rPr>
          <w:lang w:val="en-US"/>
        </w:rPr>
        <w:t xml:space="preserve"> </w:t>
      </w:r>
      <w:r>
        <w:rPr>
          <w:lang w:val="en-US"/>
        </w:rPr>
        <w:t>the</w:t>
      </w:r>
      <w:r w:rsidR="0024271C">
        <w:rPr>
          <w:lang w:val="en-US"/>
        </w:rPr>
        <w:t xml:space="preserve"> UE</w:t>
      </w:r>
      <w:r>
        <w:rPr>
          <w:lang w:val="en-US"/>
        </w:rPr>
        <w:t xml:space="preserve"> subscription. For </w:t>
      </w:r>
      <w:r w:rsidR="00BA7BCD">
        <w:rPr>
          <w:lang w:val="en-US"/>
        </w:rPr>
        <w:t>(g)</w:t>
      </w:r>
      <w:r>
        <w:rPr>
          <w:lang w:val="en-US"/>
        </w:rPr>
        <w:t xml:space="preserve">PTP based time </w:t>
      </w:r>
      <w:r w:rsidR="000631AC">
        <w:rPr>
          <w:lang w:val="en-US"/>
        </w:rPr>
        <w:t>synchronization</w:t>
      </w:r>
      <w:r>
        <w:rPr>
          <w:lang w:val="en-US"/>
        </w:rPr>
        <w:t xml:space="preserve">, it is sufficient if the UE subscription holds only a reference that can be used by the TSCTSF to identify a subscribed PTP instance configuration which includes clock attributes defining clock </w:t>
      </w:r>
      <w:r w:rsidR="00CE7FFC">
        <w:rPr>
          <w:lang w:val="en-US"/>
        </w:rPr>
        <w:t xml:space="preserve">Quality </w:t>
      </w:r>
      <w:r>
        <w:rPr>
          <w:lang w:val="en-US"/>
        </w:rPr>
        <w:t>(</w:t>
      </w:r>
      <w:proofErr w:type="gramStart"/>
      <w:r>
        <w:rPr>
          <w:lang w:val="en-US"/>
        </w:rPr>
        <w:t>i.e.</w:t>
      </w:r>
      <w:proofErr w:type="gramEnd"/>
      <w:r>
        <w:rPr>
          <w:lang w:val="en-US"/>
        </w:rPr>
        <w:t xml:space="preserve"> </w:t>
      </w:r>
      <w:proofErr w:type="spellStart"/>
      <w:r>
        <w:rPr>
          <w:lang w:val="en-US"/>
        </w:rPr>
        <w:t>clockClass</w:t>
      </w:r>
      <w:proofErr w:type="spellEnd"/>
      <w:r>
        <w:rPr>
          <w:lang w:val="en-US"/>
        </w:rPr>
        <w:t xml:space="preserve">, </w:t>
      </w:r>
      <w:proofErr w:type="spellStart"/>
      <w:r>
        <w:rPr>
          <w:lang w:val="en-US"/>
        </w:rPr>
        <w:t>clockAccuracy</w:t>
      </w:r>
      <w:proofErr w:type="spellEnd"/>
      <w:r>
        <w:rPr>
          <w:lang w:val="en-US"/>
        </w:rPr>
        <w:t xml:space="preserve"> and </w:t>
      </w:r>
      <w:proofErr w:type="spellStart"/>
      <w:r>
        <w:rPr>
          <w:lang w:val="en-US"/>
        </w:rPr>
        <w:t>offsetScaledLogVariance</w:t>
      </w:r>
      <w:proofErr w:type="spellEnd"/>
      <w:r>
        <w:rPr>
          <w:lang w:val="en-US"/>
        </w:rPr>
        <w:t>).</w:t>
      </w:r>
      <w:r w:rsidR="00CE7FFC">
        <w:rPr>
          <w:lang w:val="en-US"/>
        </w:rPr>
        <w:t xml:space="preserve"> It should be noted that the </w:t>
      </w:r>
      <w:proofErr w:type="spellStart"/>
      <w:r w:rsidR="00CE7FFC">
        <w:rPr>
          <w:lang w:val="en-US"/>
        </w:rPr>
        <w:t>clockQuality</w:t>
      </w:r>
      <w:proofErr w:type="spellEnd"/>
      <w:r w:rsidR="00CE7FFC">
        <w:rPr>
          <w:lang w:val="en-US"/>
        </w:rPr>
        <w:t xml:space="preserve"> that is stored in the user subscription is used only when the 5GS acts as a grandmaster, and even in this case, the initial value is provided from the Transport Network to the NW-TT. </w:t>
      </w:r>
      <w:proofErr w:type="gramStart"/>
      <w:r w:rsidR="00CE7FFC">
        <w:rPr>
          <w:lang w:val="en-US"/>
        </w:rPr>
        <w:t>Thus</w:t>
      </w:r>
      <w:proofErr w:type="gramEnd"/>
      <w:r w:rsidR="00CE7FFC">
        <w:rPr>
          <w:lang w:val="en-US"/>
        </w:rPr>
        <w:t xml:space="preserve"> the value that is stored in the user profile can only degrade the value that is provided by the Transport Network.</w:t>
      </w:r>
    </w:p>
    <w:p w14:paraId="22EF695C" w14:textId="77777777" w:rsidR="005D5E35" w:rsidRDefault="005D5E35">
      <w:pPr>
        <w:rPr>
          <w:lang w:val="en-US"/>
        </w:rPr>
      </w:pPr>
    </w:p>
    <w:p w14:paraId="06BF1786" w14:textId="2A4EA7BE" w:rsidR="002960CA" w:rsidRPr="002960CA" w:rsidRDefault="002960CA">
      <w:pPr>
        <w:rPr>
          <w:b/>
          <w:bCs/>
          <w:i/>
          <w:iCs/>
          <w:lang w:val="en-US"/>
        </w:rPr>
      </w:pPr>
      <w:r w:rsidRPr="002960CA">
        <w:rPr>
          <w:b/>
          <w:bCs/>
          <w:i/>
          <w:iCs/>
          <w:lang w:val="en-US"/>
        </w:rPr>
        <w:t>Clock drift</w:t>
      </w:r>
    </w:p>
    <w:p w14:paraId="62CEE12D" w14:textId="108AD42C" w:rsidR="009D1820" w:rsidRDefault="000A5B81" w:rsidP="00771B0D">
      <w:pPr>
        <w:rPr>
          <w:lang w:val="en-US"/>
        </w:rPr>
      </w:pPr>
      <w:r>
        <w:rPr>
          <w:lang w:val="en-US"/>
        </w:rPr>
        <w:t>The clock drift</w:t>
      </w:r>
      <w:r w:rsidR="009E5B8D">
        <w:rPr>
          <w:lang w:val="en-US"/>
        </w:rPr>
        <w:t xml:space="preserve"> between </w:t>
      </w:r>
      <w:r w:rsidR="00B10D52">
        <w:rPr>
          <w:lang w:val="en-US"/>
        </w:rPr>
        <w:t>5G clock and the external GM clock</w:t>
      </w:r>
      <w:r w:rsidR="009E5B8D">
        <w:rPr>
          <w:lang w:val="en-US"/>
        </w:rPr>
        <w:t xml:space="preserve">, which is reported by </w:t>
      </w:r>
      <w:r w:rsidR="00B10D52">
        <w:rPr>
          <w:lang w:val="en-US"/>
        </w:rPr>
        <w:t>UPF/NW-TT,</w:t>
      </w:r>
      <w:r>
        <w:rPr>
          <w:lang w:val="en-US"/>
        </w:rPr>
        <w:t xml:space="preserve"> is used by the SMF to adjust information in TSCAI</w:t>
      </w:r>
      <w:r w:rsidR="00181A2F">
        <w:rPr>
          <w:lang w:val="en-US"/>
        </w:rPr>
        <w:t>. A</w:t>
      </w:r>
      <w:r w:rsidR="00F20C52">
        <w:rPr>
          <w:lang w:val="en-US"/>
        </w:rPr>
        <w:t xml:space="preserve">s such </w:t>
      </w:r>
      <w:r w:rsidR="00181A2F">
        <w:rPr>
          <w:lang w:val="en-US"/>
        </w:rPr>
        <w:t>the clock drift</w:t>
      </w:r>
      <w:r w:rsidR="00D759D4">
        <w:rPr>
          <w:lang w:val="en-US"/>
        </w:rPr>
        <w:t xml:space="preserve"> is not related to a</w:t>
      </w:r>
      <w:r w:rsidR="002B66DD">
        <w:rPr>
          <w:lang w:val="en-US"/>
        </w:rPr>
        <w:t xml:space="preserve">n individual </w:t>
      </w:r>
      <w:r w:rsidR="00D759D4">
        <w:rPr>
          <w:lang w:val="en-US"/>
        </w:rPr>
        <w:t xml:space="preserve">UE subscription but </w:t>
      </w:r>
      <w:r w:rsidR="005D5E35">
        <w:rPr>
          <w:lang w:val="en-US"/>
        </w:rPr>
        <w:t>rather</w:t>
      </w:r>
      <w:r w:rsidR="00D759D4">
        <w:rPr>
          <w:lang w:val="en-US"/>
        </w:rPr>
        <w:t xml:space="preserve"> to 5G clock</w:t>
      </w:r>
      <w:r w:rsidR="00361AC0">
        <w:rPr>
          <w:lang w:val="en-US"/>
        </w:rPr>
        <w:t>’s</w:t>
      </w:r>
      <w:r w:rsidR="00D759D4">
        <w:rPr>
          <w:lang w:val="en-US"/>
        </w:rPr>
        <w:t xml:space="preserve"> performance</w:t>
      </w:r>
      <w:r w:rsidR="00181A2F">
        <w:rPr>
          <w:lang w:val="en-US"/>
        </w:rPr>
        <w:t xml:space="preserve"> and it should not be </w:t>
      </w:r>
      <w:r w:rsidR="00292FFA">
        <w:rPr>
          <w:lang w:val="en-US"/>
        </w:rPr>
        <w:t>the part of UE subscription.</w:t>
      </w:r>
    </w:p>
    <w:p w14:paraId="0CE8D3C5" w14:textId="55A9C603" w:rsidR="00292FFA" w:rsidRDefault="00292FFA" w:rsidP="00771B0D">
      <w:pPr>
        <w:rPr>
          <w:lang w:val="en-US"/>
        </w:rPr>
      </w:pPr>
      <w:r w:rsidRPr="00B139CF">
        <w:rPr>
          <w:b/>
          <w:bCs/>
          <w:lang w:val="en-US"/>
        </w:rPr>
        <w:lastRenderedPageBreak/>
        <w:t>Proposal 2</w:t>
      </w:r>
      <w:r>
        <w:rPr>
          <w:lang w:val="en-US"/>
        </w:rPr>
        <w:t xml:space="preserve">: </w:t>
      </w:r>
      <w:r w:rsidR="00542567">
        <w:rPr>
          <w:lang w:val="en-US"/>
        </w:rPr>
        <w:t>The c</w:t>
      </w:r>
      <w:r>
        <w:rPr>
          <w:lang w:val="en-US"/>
        </w:rPr>
        <w:t xml:space="preserve">lock drift </w:t>
      </w:r>
      <w:r w:rsidR="00542567">
        <w:rPr>
          <w:lang w:val="en-US"/>
        </w:rPr>
        <w:t xml:space="preserve">between 5G clock and the external GM clock </w:t>
      </w:r>
      <w:r w:rsidR="001B5A72">
        <w:rPr>
          <w:lang w:val="en-US"/>
        </w:rPr>
        <w:t>shall not be a part of UE subscription because</w:t>
      </w:r>
      <w:r w:rsidR="00542567">
        <w:rPr>
          <w:lang w:val="en-US"/>
        </w:rPr>
        <w:t xml:space="preserve"> it is </w:t>
      </w:r>
      <w:r w:rsidR="002B66DD">
        <w:rPr>
          <w:lang w:val="en-US"/>
        </w:rPr>
        <w:t xml:space="preserve">not related to </w:t>
      </w:r>
      <w:r w:rsidR="005D5E35">
        <w:rPr>
          <w:lang w:val="en-US"/>
        </w:rPr>
        <w:t>individual</w:t>
      </w:r>
      <w:r w:rsidR="002B66DD">
        <w:rPr>
          <w:lang w:val="en-US"/>
        </w:rPr>
        <w:t xml:space="preserve"> UE </w:t>
      </w:r>
      <w:r w:rsidR="00361AC0">
        <w:rPr>
          <w:lang w:val="en-US"/>
        </w:rPr>
        <w:t>but to 5G system clock’s performance.</w:t>
      </w:r>
    </w:p>
    <w:p w14:paraId="6D1E47E4" w14:textId="77777777" w:rsidR="005D5E35" w:rsidRDefault="005D5E35" w:rsidP="00771B0D">
      <w:pPr>
        <w:rPr>
          <w:lang w:val="en-US"/>
        </w:rPr>
      </w:pPr>
    </w:p>
    <w:p w14:paraId="5E16B3CE" w14:textId="77777777" w:rsidR="002960CA" w:rsidRPr="002960CA" w:rsidRDefault="002960CA">
      <w:pPr>
        <w:rPr>
          <w:b/>
          <w:bCs/>
          <w:i/>
          <w:iCs/>
          <w:lang w:val="en-US"/>
        </w:rPr>
      </w:pPr>
      <w:r w:rsidRPr="002960CA">
        <w:rPr>
          <w:b/>
          <w:bCs/>
          <w:i/>
          <w:iCs/>
          <w:lang w:val="en-US"/>
        </w:rPr>
        <w:t>Periodicity</w:t>
      </w:r>
    </w:p>
    <w:p w14:paraId="18DD6D98" w14:textId="53E4B31A" w:rsidR="00D0308A" w:rsidRDefault="00D41AF4">
      <w:pPr>
        <w:rPr>
          <w:lang w:val="en-US"/>
        </w:rPr>
      </w:pPr>
      <w:r>
        <w:rPr>
          <w:lang w:val="en-US"/>
        </w:rPr>
        <w:t>The p</w:t>
      </w:r>
      <w:r w:rsidR="00CB12BB">
        <w:rPr>
          <w:lang w:val="en-US"/>
        </w:rPr>
        <w:t xml:space="preserve">eriodicity of </w:t>
      </w:r>
      <w:r w:rsidR="008B5D57">
        <w:rPr>
          <w:lang w:val="en-US"/>
        </w:rPr>
        <w:t xml:space="preserve">provisioning </w:t>
      </w:r>
      <w:r w:rsidR="00705C32">
        <w:rPr>
          <w:lang w:val="en-US"/>
        </w:rPr>
        <w:t>reference time information (RTI)</w:t>
      </w:r>
      <w:r w:rsidR="00CB12BB">
        <w:rPr>
          <w:lang w:val="en-US"/>
        </w:rPr>
        <w:t xml:space="preserve"> </w:t>
      </w:r>
      <w:r w:rsidR="008B5D57">
        <w:rPr>
          <w:lang w:val="en-US"/>
        </w:rPr>
        <w:t xml:space="preserve">could be </w:t>
      </w:r>
      <w:r w:rsidR="00D66010">
        <w:rPr>
          <w:lang w:val="en-US"/>
        </w:rPr>
        <w:t>part of the UE subscription</w:t>
      </w:r>
      <w:r w:rsidR="004A23E1">
        <w:rPr>
          <w:lang w:val="en-US"/>
        </w:rPr>
        <w:t>. It</w:t>
      </w:r>
      <w:r w:rsidR="00474FD6">
        <w:rPr>
          <w:lang w:val="en-US"/>
        </w:rPr>
        <w:t xml:space="preserve"> could be expected that </w:t>
      </w:r>
      <w:r w:rsidR="006D1C01">
        <w:rPr>
          <w:lang w:val="en-US"/>
        </w:rPr>
        <w:t xml:space="preserve">RAN nodes will provide RTI with </w:t>
      </w:r>
      <w:r w:rsidR="008F6011">
        <w:rPr>
          <w:lang w:val="en-US"/>
        </w:rPr>
        <w:t>at least the</w:t>
      </w:r>
      <w:r w:rsidR="006D1C01">
        <w:rPr>
          <w:lang w:val="en-US"/>
        </w:rPr>
        <w:t xml:space="preserve"> periodicity </w:t>
      </w:r>
      <w:r w:rsidR="004A23E1">
        <w:rPr>
          <w:lang w:val="en-US"/>
        </w:rPr>
        <w:t xml:space="preserve">included in the subscription, which could be </w:t>
      </w:r>
      <w:r w:rsidR="00F874DA">
        <w:rPr>
          <w:lang w:val="en-US"/>
        </w:rPr>
        <w:t>beneficial in some mobility scenarios</w:t>
      </w:r>
      <w:r w:rsidR="000631AC">
        <w:rPr>
          <w:lang w:val="en-US"/>
        </w:rPr>
        <w:t xml:space="preserve"> to ensure the continuity of the service</w:t>
      </w:r>
      <w:r w:rsidR="004A23E1">
        <w:rPr>
          <w:lang w:val="en-US"/>
        </w:rPr>
        <w:t xml:space="preserve">. </w:t>
      </w:r>
      <w:r w:rsidR="00F874DA">
        <w:rPr>
          <w:lang w:val="en-US"/>
        </w:rPr>
        <w:t>If the periodic</w:t>
      </w:r>
      <w:r w:rsidR="005876E8">
        <w:rPr>
          <w:lang w:val="en-US"/>
        </w:rPr>
        <w:t>it</w:t>
      </w:r>
      <w:r w:rsidR="00F874DA">
        <w:rPr>
          <w:lang w:val="en-US"/>
        </w:rPr>
        <w:t xml:space="preserve">y </w:t>
      </w:r>
      <w:r>
        <w:rPr>
          <w:lang w:val="en-US"/>
        </w:rPr>
        <w:t xml:space="preserve">of RTI </w:t>
      </w:r>
      <w:r w:rsidR="00F81A40">
        <w:rPr>
          <w:lang w:val="en-US"/>
        </w:rPr>
        <w:t xml:space="preserve">is not included in the subscription, then it is up to the RAN implementation </w:t>
      </w:r>
      <w:r w:rsidR="005876E8">
        <w:rPr>
          <w:lang w:val="en-US"/>
        </w:rPr>
        <w:t xml:space="preserve">to determine the RTI periodicity </w:t>
      </w:r>
      <w:r w:rsidR="00CB12BB">
        <w:rPr>
          <w:lang w:val="en-US"/>
        </w:rPr>
        <w:t xml:space="preserve">from </w:t>
      </w:r>
      <w:r w:rsidR="005876E8">
        <w:rPr>
          <w:lang w:val="en-US"/>
        </w:rPr>
        <w:t xml:space="preserve">the </w:t>
      </w:r>
      <w:r w:rsidR="00CB12BB">
        <w:rPr>
          <w:lang w:val="en-US"/>
        </w:rPr>
        <w:t xml:space="preserve">required </w:t>
      </w:r>
      <w:r w:rsidR="005876E8">
        <w:rPr>
          <w:lang w:val="en-US"/>
        </w:rPr>
        <w:t>accuracy</w:t>
      </w:r>
      <w:r w:rsidR="00CB12BB">
        <w:rPr>
          <w:lang w:val="en-US"/>
        </w:rPr>
        <w:t xml:space="preserve"> (i.e.</w:t>
      </w:r>
      <w:r w:rsidR="005876E8">
        <w:rPr>
          <w:lang w:val="en-US"/>
        </w:rPr>
        <w:t>,</w:t>
      </w:r>
      <w:r w:rsidR="00CB12BB">
        <w:rPr>
          <w:lang w:val="en-US"/>
        </w:rPr>
        <w:t xml:space="preserve"> </w:t>
      </w:r>
      <w:proofErr w:type="spellStart"/>
      <w:r w:rsidR="009A4FE8">
        <w:rPr>
          <w:lang w:val="en-US"/>
        </w:rPr>
        <w:t>Uu</w:t>
      </w:r>
      <w:proofErr w:type="spellEnd"/>
      <w:r w:rsidR="009A4FE8">
        <w:rPr>
          <w:lang w:val="en-US"/>
        </w:rPr>
        <w:t xml:space="preserve"> </w:t>
      </w:r>
      <w:r w:rsidR="005876E8">
        <w:rPr>
          <w:lang w:val="en-US"/>
        </w:rPr>
        <w:t xml:space="preserve">time synchronization </w:t>
      </w:r>
      <w:r w:rsidR="009A4FE8">
        <w:rPr>
          <w:lang w:val="en-US"/>
        </w:rPr>
        <w:t>error budget).</w:t>
      </w:r>
      <w:r w:rsidR="00534DD9">
        <w:rPr>
          <w:lang w:val="en-US"/>
        </w:rPr>
        <w:t xml:space="preserve"> </w:t>
      </w:r>
      <w:r w:rsidR="00865C8C">
        <w:rPr>
          <w:lang w:val="en-US"/>
        </w:rPr>
        <w:t xml:space="preserve">Another example in which the periodicity could be beneficial is </w:t>
      </w:r>
      <w:r w:rsidR="005876E8">
        <w:rPr>
          <w:lang w:val="en-US"/>
        </w:rPr>
        <w:t xml:space="preserve">the case that the 5GS would </w:t>
      </w:r>
      <w:r w:rsidR="0052762B">
        <w:rPr>
          <w:lang w:val="en-US"/>
        </w:rPr>
        <w:t xml:space="preserve">align </w:t>
      </w:r>
      <w:r w:rsidR="009E12DA">
        <w:rPr>
          <w:lang w:val="en-US"/>
        </w:rPr>
        <w:t xml:space="preserve">provisioning of RTI </w:t>
      </w:r>
      <w:r w:rsidR="005876E8">
        <w:rPr>
          <w:lang w:val="en-US"/>
        </w:rPr>
        <w:t>and</w:t>
      </w:r>
      <w:r w:rsidR="009E12DA">
        <w:rPr>
          <w:lang w:val="en-US"/>
        </w:rPr>
        <w:t xml:space="preserve"> PTP messages.</w:t>
      </w:r>
    </w:p>
    <w:p w14:paraId="60C58FFF" w14:textId="33230FE7" w:rsidR="005876E8" w:rsidRDefault="00DB768F">
      <w:pPr>
        <w:rPr>
          <w:lang w:val="en-US"/>
        </w:rPr>
      </w:pPr>
      <w:r w:rsidRPr="00B139CF">
        <w:rPr>
          <w:b/>
          <w:bCs/>
          <w:lang w:val="en-US"/>
        </w:rPr>
        <w:t>Proposal 3</w:t>
      </w:r>
      <w:r>
        <w:rPr>
          <w:lang w:val="en-US"/>
        </w:rPr>
        <w:t>: The UE subscription may optionally include</w:t>
      </w:r>
      <w:r w:rsidR="00B00EC8">
        <w:rPr>
          <w:lang w:val="en-US"/>
        </w:rPr>
        <w:t xml:space="preserve"> the periodicity of </w:t>
      </w:r>
      <w:r w:rsidR="00705C32">
        <w:rPr>
          <w:lang w:val="en-US"/>
        </w:rPr>
        <w:t xml:space="preserve">provisioning reference time information for </w:t>
      </w:r>
      <w:r w:rsidR="00645032">
        <w:rPr>
          <w:lang w:val="en-US"/>
        </w:rPr>
        <w:t>ASTI and PTP based time synchronization services.</w:t>
      </w:r>
    </w:p>
    <w:p w14:paraId="6325D720" w14:textId="77777777" w:rsidR="005876E8" w:rsidRDefault="005876E8">
      <w:pPr>
        <w:rPr>
          <w:lang w:val="en-US"/>
        </w:rPr>
      </w:pPr>
    </w:p>
    <w:p w14:paraId="689F7C4F" w14:textId="3A6571A5" w:rsidR="002960CA" w:rsidRPr="002960CA" w:rsidRDefault="002960CA">
      <w:pPr>
        <w:rPr>
          <w:b/>
          <w:bCs/>
          <w:i/>
          <w:iCs/>
          <w:lang w:val="en-US"/>
        </w:rPr>
      </w:pPr>
      <w:r w:rsidRPr="002960CA">
        <w:rPr>
          <w:b/>
          <w:bCs/>
          <w:i/>
          <w:iCs/>
          <w:lang w:val="en-US"/>
        </w:rPr>
        <w:t>Start/stop time</w:t>
      </w:r>
    </w:p>
    <w:p w14:paraId="2F155EED" w14:textId="3F215611" w:rsidR="002960CA" w:rsidRDefault="008E7CF4">
      <w:pPr>
        <w:rPr>
          <w:lang w:val="en-US"/>
        </w:rPr>
      </w:pPr>
      <w:r>
        <w:rPr>
          <w:lang w:val="en-US"/>
        </w:rPr>
        <w:t>Both t</w:t>
      </w:r>
      <w:r w:rsidR="00C6674A">
        <w:rPr>
          <w:lang w:val="en-US"/>
        </w:rPr>
        <w:t xml:space="preserve">he ASTI </w:t>
      </w:r>
      <w:r>
        <w:rPr>
          <w:lang w:val="en-US"/>
        </w:rPr>
        <w:t xml:space="preserve">and </w:t>
      </w:r>
      <w:r w:rsidR="003D583F">
        <w:rPr>
          <w:lang w:val="en-US"/>
        </w:rPr>
        <w:t>(g)</w:t>
      </w:r>
      <w:r w:rsidR="000631AC">
        <w:rPr>
          <w:lang w:val="en-US"/>
        </w:rPr>
        <w:t>PTP based time synchronization</w:t>
      </w:r>
      <w:r w:rsidR="004E4AD5">
        <w:rPr>
          <w:lang w:val="en-US"/>
        </w:rPr>
        <w:t xml:space="preserve"> </w:t>
      </w:r>
      <w:r>
        <w:rPr>
          <w:lang w:val="en-US"/>
        </w:rPr>
        <w:t xml:space="preserve">service </w:t>
      </w:r>
      <w:r w:rsidR="005876E8">
        <w:rPr>
          <w:lang w:val="en-US"/>
        </w:rPr>
        <w:t xml:space="preserve">operations in Rel-17 </w:t>
      </w:r>
      <w:r w:rsidR="00C6674A">
        <w:rPr>
          <w:lang w:val="en-US"/>
        </w:rPr>
        <w:t xml:space="preserve">allow an AF to specify the temporal validity condition that describes the </w:t>
      </w:r>
      <w:proofErr w:type="gramStart"/>
      <w:r w:rsidR="00C6674A">
        <w:rPr>
          <w:lang w:val="en-US"/>
        </w:rPr>
        <w:t>time period</w:t>
      </w:r>
      <w:proofErr w:type="gramEnd"/>
      <w:r w:rsidR="00C6674A">
        <w:rPr>
          <w:lang w:val="en-US"/>
        </w:rPr>
        <w:t xml:space="preserve"> when the service should be active. The inclusion of start and top times in the UE subscription </w:t>
      </w:r>
      <w:r w:rsidR="00907B91">
        <w:rPr>
          <w:lang w:val="en-US"/>
        </w:rPr>
        <w:t xml:space="preserve">could </w:t>
      </w:r>
      <w:r w:rsidR="00C6674A">
        <w:rPr>
          <w:lang w:val="en-US"/>
        </w:rPr>
        <w:t>allow for similar operation without AF request.</w:t>
      </w:r>
      <w:r w:rsidR="00907B91">
        <w:rPr>
          <w:lang w:val="en-US"/>
        </w:rPr>
        <w:t xml:space="preserve"> </w:t>
      </w:r>
      <w:r w:rsidR="004E4AD5">
        <w:rPr>
          <w:lang w:val="en-US"/>
        </w:rPr>
        <w:t>Particularly for ASTI, the UE h</w:t>
      </w:r>
      <w:r w:rsidR="00907B91">
        <w:rPr>
          <w:lang w:val="en-US"/>
        </w:rPr>
        <w:t xml:space="preserve">as the possibility to indicate its preference </w:t>
      </w:r>
      <w:r w:rsidR="00AD464C">
        <w:rPr>
          <w:lang w:val="en-US"/>
        </w:rPr>
        <w:t xml:space="preserve">regarding the reception of </w:t>
      </w:r>
      <w:r w:rsidR="005876E8">
        <w:rPr>
          <w:lang w:val="en-US"/>
        </w:rPr>
        <w:t>RTI</w:t>
      </w:r>
      <w:r w:rsidR="00B24F20">
        <w:rPr>
          <w:lang w:val="en-US"/>
        </w:rPr>
        <w:t xml:space="preserve"> in UE Assistance Information</w:t>
      </w:r>
      <w:r w:rsidR="004A7653">
        <w:rPr>
          <w:lang w:val="en-US"/>
        </w:rPr>
        <w:t xml:space="preserve"> </w:t>
      </w:r>
      <w:r w:rsidR="0014758B">
        <w:rPr>
          <w:lang w:val="en-US"/>
        </w:rPr>
        <w:t xml:space="preserve">(UAI) </w:t>
      </w:r>
      <w:r w:rsidR="004A7653">
        <w:rPr>
          <w:lang w:val="en-US"/>
        </w:rPr>
        <w:t xml:space="preserve">which could be used </w:t>
      </w:r>
      <w:r w:rsidR="005876E8">
        <w:rPr>
          <w:lang w:val="en-US"/>
        </w:rPr>
        <w:t xml:space="preserve">to </w:t>
      </w:r>
      <w:r w:rsidR="004A7653">
        <w:rPr>
          <w:lang w:val="en-US"/>
        </w:rPr>
        <w:t xml:space="preserve">control the </w:t>
      </w:r>
      <w:proofErr w:type="gramStart"/>
      <w:r w:rsidR="004A7653">
        <w:rPr>
          <w:lang w:val="en-US"/>
        </w:rPr>
        <w:t>time period</w:t>
      </w:r>
      <w:proofErr w:type="gramEnd"/>
      <w:r w:rsidR="004A7653">
        <w:rPr>
          <w:lang w:val="en-US"/>
        </w:rPr>
        <w:t xml:space="preserve"> when the </w:t>
      </w:r>
      <w:r w:rsidR="005876E8">
        <w:rPr>
          <w:lang w:val="en-US"/>
        </w:rPr>
        <w:t>access stratum time distribution</w:t>
      </w:r>
      <w:r w:rsidR="004A7653">
        <w:rPr>
          <w:lang w:val="en-US"/>
        </w:rPr>
        <w:t xml:space="preserve"> should be active</w:t>
      </w:r>
      <w:r w:rsidR="005876E8">
        <w:rPr>
          <w:lang w:val="en-US"/>
        </w:rPr>
        <w:t xml:space="preserve"> even without an AF request</w:t>
      </w:r>
      <w:r w:rsidR="004A7653">
        <w:rPr>
          <w:lang w:val="en-US"/>
        </w:rPr>
        <w:t xml:space="preserve">. </w:t>
      </w:r>
      <w:r w:rsidR="003F75DB">
        <w:rPr>
          <w:lang w:val="en-US"/>
        </w:rPr>
        <w:t xml:space="preserve">However, if the UE subscription includes </w:t>
      </w:r>
      <w:r w:rsidR="00152A81">
        <w:rPr>
          <w:lang w:val="en-US"/>
        </w:rPr>
        <w:t xml:space="preserve">start and stop times then </w:t>
      </w:r>
      <w:r w:rsidR="00A850BB">
        <w:rPr>
          <w:lang w:val="en-US"/>
        </w:rPr>
        <w:t>it should be clarified that UE’s preference</w:t>
      </w:r>
      <w:r w:rsidR="0014758B">
        <w:rPr>
          <w:lang w:val="en-US"/>
        </w:rPr>
        <w:t xml:space="preserve"> in UAI shall be considered by </w:t>
      </w:r>
      <w:proofErr w:type="spellStart"/>
      <w:r w:rsidR="0014758B">
        <w:rPr>
          <w:lang w:val="en-US"/>
        </w:rPr>
        <w:t>gNB</w:t>
      </w:r>
      <w:proofErr w:type="spellEnd"/>
      <w:r w:rsidR="0014758B">
        <w:rPr>
          <w:lang w:val="en-US"/>
        </w:rPr>
        <w:t xml:space="preserve"> only during the </w:t>
      </w:r>
      <w:proofErr w:type="gramStart"/>
      <w:r w:rsidR="00BB6014">
        <w:rPr>
          <w:lang w:val="en-US"/>
        </w:rPr>
        <w:t>time period</w:t>
      </w:r>
      <w:proofErr w:type="gramEnd"/>
      <w:r w:rsidR="00BB6014">
        <w:rPr>
          <w:lang w:val="en-US"/>
        </w:rPr>
        <w:t xml:space="preserve"> allowed by the UE </w:t>
      </w:r>
      <w:r w:rsidR="005876E8">
        <w:rPr>
          <w:lang w:val="en-US"/>
        </w:rPr>
        <w:t>subscription</w:t>
      </w:r>
      <w:r w:rsidR="00BB6014">
        <w:rPr>
          <w:lang w:val="en-US"/>
        </w:rPr>
        <w:t>.</w:t>
      </w:r>
    </w:p>
    <w:p w14:paraId="0366C674" w14:textId="2FDFA5AC" w:rsidR="00A15E7D" w:rsidRDefault="000D27B7">
      <w:pPr>
        <w:rPr>
          <w:lang w:val="en-US"/>
        </w:rPr>
      </w:pPr>
      <w:r>
        <w:rPr>
          <w:lang w:val="en-US"/>
        </w:rPr>
        <w:t xml:space="preserve">For </w:t>
      </w:r>
      <w:r w:rsidR="003D583F">
        <w:rPr>
          <w:lang w:val="en-US"/>
        </w:rPr>
        <w:t>(g)</w:t>
      </w:r>
      <w:r>
        <w:rPr>
          <w:lang w:val="en-US"/>
        </w:rPr>
        <w:t xml:space="preserve">PTP based </w:t>
      </w:r>
      <w:r w:rsidR="000631AC">
        <w:rPr>
          <w:lang w:val="en-US"/>
        </w:rPr>
        <w:t>synchronization</w:t>
      </w:r>
      <w:r>
        <w:rPr>
          <w:lang w:val="en-US"/>
        </w:rPr>
        <w:t xml:space="preserve">, the active time of the service could </w:t>
      </w:r>
      <w:r w:rsidR="00061702">
        <w:rPr>
          <w:lang w:val="en-US"/>
        </w:rPr>
        <w:t xml:space="preserve">be </w:t>
      </w:r>
      <w:r w:rsidR="00DA619A">
        <w:rPr>
          <w:lang w:val="en-US"/>
        </w:rPr>
        <w:t>defined by the existence of PDU session</w:t>
      </w:r>
      <w:r w:rsidR="004E4AD5">
        <w:rPr>
          <w:lang w:val="en-US"/>
        </w:rPr>
        <w:t xml:space="preserve"> connecting the UE to the PTP domain</w:t>
      </w:r>
      <w:r w:rsidR="00DA619A">
        <w:rPr>
          <w:lang w:val="en-US"/>
        </w:rPr>
        <w:t xml:space="preserve">, </w:t>
      </w:r>
      <w:r w:rsidR="00061702">
        <w:rPr>
          <w:lang w:val="en-US"/>
        </w:rPr>
        <w:t>i.e.,</w:t>
      </w:r>
      <w:r w:rsidR="00DA619A">
        <w:rPr>
          <w:lang w:val="en-US"/>
        </w:rPr>
        <w:t xml:space="preserve"> </w:t>
      </w:r>
      <w:r w:rsidR="003D583F">
        <w:rPr>
          <w:lang w:val="en-US"/>
        </w:rPr>
        <w:t>(g)</w:t>
      </w:r>
      <w:r w:rsidR="00DA619A">
        <w:rPr>
          <w:lang w:val="en-US"/>
        </w:rPr>
        <w:t xml:space="preserve">PTP based synchronization is always provided </w:t>
      </w:r>
      <w:r w:rsidR="00DD6178">
        <w:rPr>
          <w:lang w:val="en-US"/>
        </w:rPr>
        <w:t xml:space="preserve">when </w:t>
      </w:r>
      <w:r w:rsidR="004524A4">
        <w:rPr>
          <w:lang w:val="en-US"/>
        </w:rPr>
        <w:t xml:space="preserve">a PDU session for DNN/S-NSSAI is established and there is a PTP configuration preconfigured </w:t>
      </w:r>
      <w:r w:rsidR="00FC6513">
        <w:rPr>
          <w:lang w:val="en-US"/>
        </w:rPr>
        <w:t xml:space="preserve">at the TSCTSF. </w:t>
      </w:r>
      <w:r w:rsidR="001401EA">
        <w:rPr>
          <w:lang w:val="en-US"/>
        </w:rPr>
        <w:t xml:space="preserve">However, this may lead to ambiguous scenarios </w:t>
      </w:r>
      <w:r w:rsidR="00B04AEC">
        <w:rPr>
          <w:lang w:val="en-US"/>
        </w:rPr>
        <w:t xml:space="preserve">if </w:t>
      </w:r>
      <w:r w:rsidR="003D2B69">
        <w:rPr>
          <w:lang w:val="en-US"/>
        </w:rPr>
        <w:t>there is a need for connectivity without</w:t>
      </w:r>
      <w:r w:rsidR="00A9110B">
        <w:rPr>
          <w:lang w:val="en-US"/>
        </w:rPr>
        <w:t xml:space="preserve"> </w:t>
      </w:r>
      <w:r w:rsidR="003D583F">
        <w:rPr>
          <w:lang w:val="en-US"/>
        </w:rPr>
        <w:t>(g)</w:t>
      </w:r>
      <w:r w:rsidR="001401EA">
        <w:rPr>
          <w:lang w:val="en-US"/>
        </w:rPr>
        <w:t>PTP based</w:t>
      </w:r>
      <w:r w:rsidR="00A9110B">
        <w:rPr>
          <w:lang w:val="en-US"/>
        </w:rPr>
        <w:t xml:space="preserve"> service</w:t>
      </w:r>
      <w:r w:rsidR="001401EA">
        <w:rPr>
          <w:lang w:val="en-US"/>
        </w:rPr>
        <w:t xml:space="preserve"> (</w:t>
      </w:r>
      <w:r w:rsidR="003D583F">
        <w:rPr>
          <w:lang w:val="en-US"/>
        </w:rPr>
        <w:t>e.g.,</w:t>
      </w:r>
      <w:r w:rsidR="00BB1944">
        <w:rPr>
          <w:lang w:val="en-US"/>
        </w:rPr>
        <w:t xml:space="preserve"> </w:t>
      </w:r>
      <w:r w:rsidR="00D80C9E">
        <w:rPr>
          <w:lang w:val="en-US"/>
        </w:rPr>
        <w:t>when production machines</w:t>
      </w:r>
      <w:r w:rsidR="00A9110B">
        <w:rPr>
          <w:lang w:val="en-US"/>
        </w:rPr>
        <w:t xml:space="preserve"> </w:t>
      </w:r>
      <w:r w:rsidR="00D80C9E">
        <w:rPr>
          <w:lang w:val="en-US"/>
        </w:rPr>
        <w:t xml:space="preserve">connected </w:t>
      </w:r>
      <w:r w:rsidR="00714C19">
        <w:rPr>
          <w:lang w:val="en-US"/>
        </w:rPr>
        <w:t>to the network behind</w:t>
      </w:r>
      <w:r w:rsidR="001401EA">
        <w:rPr>
          <w:lang w:val="en-US"/>
        </w:rPr>
        <w:t xml:space="preserve"> a</w:t>
      </w:r>
      <w:r w:rsidR="00714C19">
        <w:rPr>
          <w:lang w:val="en-US"/>
        </w:rPr>
        <w:t xml:space="preserve"> UE are in maintenance</w:t>
      </w:r>
      <w:r w:rsidR="001401EA">
        <w:rPr>
          <w:lang w:val="en-US"/>
        </w:rPr>
        <w:t>). In these scenarios</w:t>
      </w:r>
      <w:r w:rsidR="00714C19">
        <w:rPr>
          <w:lang w:val="en-US"/>
        </w:rPr>
        <w:t>,</w:t>
      </w:r>
      <w:r w:rsidR="003F4B4B">
        <w:rPr>
          <w:lang w:val="en-US"/>
        </w:rPr>
        <w:t xml:space="preserve"> if there is no start and stop times included in the </w:t>
      </w:r>
      <w:r w:rsidR="00061702">
        <w:rPr>
          <w:lang w:val="en-US"/>
        </w:rPr>
        <w:t>subscription</w:t>
      </w:r>
      <w:r w:rsidR="001401EA">
        <w:rPr>
          <w:lang w:val="en-US"/>
        </w:rPr>
        <w:t>,</w:t>
      </w:r>
      <w:r w:rsidR="003F4B4B">
        <w:rPr>
          <w:lang w:val="en-US"/>
        </w:rPr>
        <w:t xml:space="preserve"> </w:t>
      </w:r>
      <w:r w:rsidR="00A9110B">
        <w:rPr>
          <w:lang w:val="en-US"/>
        </w:rPr>
        <w:t xml:space="preserve">then </w:t>
      </w:r>
      <w:r w:rsidR="0065572E">
        <w:rPr>
          <w:lang w:val="en-US"/>
        </w:rPr>
        <w:t xml:space="preserve">the </w:t>
      </w:r>
      <w:r w:rsidR="003D583F">
        <w:rPr>
          <w:lang w:val="en-US"/>
        </w:rPr>
        <w:t>(g)</w:t>
      </w:r>
      <w:r w:rsidR="001401EA">
        <w:rPr>
          <w:lang w:val="en-US"/>
        </w:rPr>
        <w:t>PTP based synchronization</w:t>
      </w:r>
      <w:r w:rsidR="0065572E">
        <w:rPr>
          <w:lang w:val="en-US"/>
        </w:rPr>
        <w:t xml:space="preserve"> service will have to be </w:t>
      </w:r>
      <w:r w:rsidR="00061702">
        <w:rPr>
          <w:lang w:val="en-US"/>
        </w:rPr>
        <w:t>provided</w:t>
      </w:r>
      <w:r w:rsidR="0065572E">
        <w:rPr>
          <w:lang w:val="en-US"/>
        </w:rPr>
        <w:t xml:space="preserve"> anyway </w:t>
      </w:r>
      <w:r w:rsidR="001401EA">
        <w:rPr>
          <w:lang w:val="en-US"/>
        </w:rPr>
        <w:t xml:space="preserve">to the UE </w:t>
      </w:r>
      <w:r w:rsidR="0065572E">
        <w:rPr>
          <w:lang w:val="en-US"/>
        </w:rPr>
        <w:t xml:space="preserve">or </w:t>
      </w:r>
      <w:r w:rsidR="00A9110B">
        <w:rPr>
          <w:lang w:val="en-US"/>
        </w:rPr>
        <w:t>the UE will have to establish a PDU session to different DNN/S-NSSAI</w:t>
      </w:r>
      <w:r w:rsidR="0065572E">
        <w:rPr>
          <w:lang w:val="en-US"/>
        </w:rPr>
        <w:t xml:space="preserve"> for </w:t>
      </w:r>
      <w:r w:rsidR="00061702">
        <w:rPr>
          <w:lang w:val="en-US"/>
        </w:rPr>
        <w:t>which</w:t>
      </w:r>
      <w:r w:rsidR="0065572E">
        <w:rPr>
          <w:lang w:val="en-US"/>
        </w:rPr>
        <w:t xml:space="preserve"> there is </w:t>
      </w:r>
      <w:r w:rsidR="001401EA">
        <w:rPr>
          <w:lang w:val="en-US"/>
        </w:rPr>
        <w:t>no</w:t>
      </w:r>
      <w:r w:rsidR="0065572E">
        <w:rPr>
          <w:lang w:val="en-US"/>
        </w:rPr>
        <w:t xml:space="preserve"> PTP configuration in the TSCTSF</w:t>
      </w:r>
      <w:r w:rsidR="00A9110B">
        <w:rPr>
          <w:lang w:val="en-US"/>
        </w:rPr>
        <w:t>.</w:t>
      </w:r>
    </w:p>
    <w:p w14:paraId="489800B7" w14:textId="77777777" w:rsidR="00CE7FFC" w:rsidRDefault="008E7CF4" w:rsidP="00CE7FFC">
      <w:pPr>
        <w:rPr>
          <w:lang w:val="en-US"/>
        </w:rPr>
      </w:pPr>
      <w:r w:rsidRPr="008E7CF4">
        <w:rPr>
          <w:b/>
          <w:bCs/>
          <w:lang w:val="en-US"/>
        </w:rPr>
        <w:t xml:space="preserve">Proposal </w:t>
      </w:r>
      <w:r w:rsidR="008725E2">
        <w:rPr>
          <w:b/>
          <w:bCs/>
          <w:lang w:val="en-US"/>
        </w:rPr>
        <w:t>3</w:t>
      </w:r>
      <w:r>
        <w:rPr>
          <w:lang w:val="en-US"/>
        </w:rPr>
        <w:t xml:space="preserve">: The UE </w:t>
      </w:r>
      <w:r w:rsidR="00C964F3">
        <w:rPr>
          <w:lang w:val="en-US"/>
        </w:rPr>
        <w:t xml:space="preserve">subscription may optionally include start and stop times </w:t>
      </w:r>
      <w:r w:rsidR="00E60399">
        <w:rPr>
          <w:lang w:val="en-US"/>
        </w:rPr>
        <w:t xml:space="preserve">that define the time </w:t>
      </w:r>
      <w:r w:rsidR="001401EA">
        <w:rPr>
          <w:lang w:val="en-US"/>
        </w:rPr>
        <w:t xml:space="preserve">a time synchronization service (ASTI or </w:t>
      </w:r>
      <w:r w:rsidR="003D583F">
        <w:rPr>
          <w:lang w:val="en-US"/>
        </w:rPr>
        <w:t>(g)</w:t>
      </w:r>
      <w:r w:rsidR="001401EA">
        <w:rPr>
          <w:lang w:val="en-US"/>
        </w:rPr>
        <w:t xml:space="preserve">PTP based) </w:t>
      </w:r>
      <w:r w:rsidR="00E60399">
        <w:rPr>
          <w:lang w:val="en-US"/>
        </w:rPr>
        <w:t>should be active</w:t>
      </w:r>
      <w:r w:rsidR="00C964F3">
        <w:rPr>
          <w:lang w:val="en-US"/>
        </w:rPr>
        <w:t>.</w:t>
      </w:r>
      <w:r w:rsidR="00383D0A">
        <w:rPr>
          <w:lang w:val="en-US"/>
        </w:rPr>
        <w:t xml:space="preserve"> </w:t>
      </w:r>
      <w:r w:rsidR="004A0E68">
        <w:rPr>
          <w:lang w:val="en-US"/>
        </w:rPr>
        <w:t>If start and stop times are included in the subscription, a</w:t>
      </w:r>
      <w:r w:rsidR="0044095F">
        <w:rPr>
          <w:lang w:val="en-US"/>
        </w:rPr>
        <w:t xml:space="preserve"> RAN node considers UE’s preference for receiving time </w:t>
      </w:r>
      <w:r w:rsidR="004A0E68">
        <w:rPr>
          <w:lang w:val="en-US"/>
        </w:rPr>
        <w:t xml:space="preserve">information only </w:t>
      </w:r>
      <w:r w:rsidR="003160B9">
        <w:rPr>
          <w:lang w:val="en-US"/>
        </w:rPr>
        <w:t>in the active time of the service defined by the start and stop times</w:t>
      </w:r>
      <w:r w:rsidR="00DE4870">
        <w:rPr>
          <w:lang w:val="en-US"/>
        </w:rPr>
        <w:t xml:space="preserve">. Similarly, the TSCTSF configures </w:t>
      </w:r>
      <w:r w:rsidR="003D583F">
        <w:rPr>
          <w:lang w:val="en-US"/>
        </w:rPr>
        <w:t>(g)</w:t>
      </w:r>
      <w:r w:rsidR="001401EA">
        <w:rPr>
          <w:lang w:val="en-US"/>
        </w:rPr>
        <w:t>PTP</w:t>
      </w:r>
      <w:r w:rsidR="00467E5D">
        <w:rPr>
          <w:lang w:val="en-US"/>
        </w:rPr>
        <w:t xml:space="preserve"> service only d</w:t>
      </w:r>
      <w:r w:rsidR="004C3FDC">
        <w:rPr>
          <w:lang w:val="en-US"/>
        </w:rPr>
        <w:t>uring the active time defined by start and stop times included in the subscription.</w:t>
      </w:r>
      <w:r w:rsidR="00CE7FFC">
        <w:rPr>
          <w:lang w:val="en-US"/>
        </w:rPr>
        <w:t xml:space="preserve"> In the current specifications the AF request can contain only one validity period defined by the start date-time and stop date-time. The temporal validity that is part of the user subscription should be able to contain multiple periods of start date-time and stop date-time. Alternatively, the data type could be "time", </w:t>
      </w:r>
      <w:proofErr w:type="gramStart"/>
      <w:r w:rsidR="00CE7FFC">
        <w:rPr>
          <w:lang w:val="en-US"/>
        </w:rPr>
        <w:t>i.e.</w:t>
      </w:r>
      <w:proofErr w:type="gramEnd"/>
      <w:r w:rsidR="00CE7FFC">
        <w:rPr>
          <w:lang w:val="en-US"/>
        </w:rPr>
        <w:t xml:space="preserve"> it should not include the date.</w:t>
      </w:r>
    </w:p>
    <w:p w14:paraId="367E2B2B" w14:textId="0A605A1B" w:rsidR="008E7CF4" w:rsidRDefault="008E7CF4">
      <w:pPr>
        <w:rPr>
          <w:lang w:val="en-US"/>
        </w:rPr>
      </w:pPr>
    </w:p>
    <w:p w14:paraId="54505107" w14:textId="77777777" w:rsidR="001401EA" w:rsidRDefault="001401EA">
      <w:pPr>
        <w:rPr>
          <w:lang w:val="en-US"/>
        </w:rPr>
      </w:pPr>
    </w:p>
    <w:p w14:paraId="4E9EC405" w14:textId="0F81DEFE" w:rsidR="00771B0D" w:rsidRPr="005F5F38" w:rsidRDefault="005F5F38">
      <w:pPr>
        <w:rPr>
          <w:b/>
          <w:bCs/>
          <w:i/>
          <w:iCs/>
          <w:lang w:val="en-US"/>
        </w:rPr>
      </w:pPr>
      <w:r w:rsidRPr="005F5F38">
        <w:rPr>
          <w:b/>
          <w:bCs/>
          <w:i/>
          <w:iCs/>
          <w:lang w:val="en-US"/>
        </w:rPr>
        <w:t>Divergence from UTC</w:t>
      </w:r>
    </w:p>
    <w:p w14:paraId="04547BBC" w14:textId="5AE46239" w:rsidR="005F5F38" w:rsidRDefault="00E976CF">
      <w:pPr>
        <w:rPr>
          <w:lang w:val="en-US"/>
        </w:rPr>
      </w:pPr>
      <w:r>
        <w:rPr>
          <w:lang w:val="en-US"/>
        </w:rPr>
        <w:t>Divergence from UTC</w:t>
      </w:r>
      <w:r w:rsidR="004F7BB7">
        <w:rPr>
          <w:lang w:val="en-US"/>
        </w:rPr>
        <w:t xml:space="preserve"> is </w:t>
      </w:r>
      <w:proofErr w:type="spellStart"/>
      <w:r w:rsidR="004F7BB7">
        <w:rPr>
          <w:lang w:val="en-US"/>
        </w:rPr>
        <w:t>gNB’s</w:t>
      </w:r>
      <w:proofErr w:type="spellEnd"/>
      <w:r w:rsidR="004F7BB7">
        <w:rPr>
          <w:lang w:val="en-US"/>
        </w:rPr>
        <w:t xml:space="preserve"> clock performance attribute and not specific</w:t>
      </w:r>
      <w:r>
        <w:rPr>
          <w:lang w:val="en-US"/>
        </w:rPr>
        <w:t xml:space="preserve"> to an individual UE and as such</w:t>
      </w:r>
      <w:r w:rsidR="001B152F">
        <w:rPr>
          <w:lang w:val="en-US"/>
        </w:rPr>
        <w:t xml:space="preserve"> </w:t>
      </w:r>
      <w:r>
        <w:rPr>
          <w:lang w:val="en-US"/>
        </w:rPr>
        <w:t>it</w:t>
      </w:r>
      <w:r w:rsidR="004F7BB7">
        <w:rPr>
          <w:lang w:val="en-US"/>
        </w:rPr>
        <w:t xml:space="preserve"> shall not be part of UE subscription. </w:t>
      </w:r>
      <w:r w:rsidR="001B152F">
        <w:rPr>
          <w:lang w:val="en-US"/>
        </w:rPr>
        <w:t xml:space="preserve">Furthermore, it is not </w:t>
      </w:r>
      <w:r w:rsidR="004F7BB7">
        <w:rPr>
          <w:lang w:val="en-US"/>
        </w:rPr>
        <w:t xml:space="preserve">clear how </w:t>
      </w:r>
      <w:r w:rsidR="001B152F">
        <w:rPr>
          <w:lang w:val="en-US"/>
        </w:rPr>
        <w:t xml:space="preserve">a </w:t>
      </w:r>
      <w:r w:rsidR="004F7BB7">
        <w:rPr>
          <w:lang w:val="en-US"/>
        </w:rPr>
        <w:t xml:space="preserve">RAN </w:t>
      </w:r>
      <w:r w:rsidR="001B152F">
        <w:rPr>
          <w:lang w:val="en-US"/>
        </w:rPr>
        <w:t xml:space="preserve">node </w:t>
      </w:r>
      <w:r w:rsidR="004F7BB7">
        <w:rPr>
          <w:lang w:val="en-US"/>
        </w:rPr>
        <w:t xml:space="preserve">would use this information, </w:t>
      </w:r>
      <w:r w:rsidR="001401EA">
        <w:rPr>
          <w:lang w:val="en-US"/>
        </w:rPr>
        <w:t>e.g.,</w:t>
      </w:r>
      <w:r w:rsidR="004F7BB7">
        <w:rPr>
          <w:lang w:val="en-US"/>
        </w:rPr>
        <w:t xml:space="preserve"> adjust uncertainty value</w:t>
      </w:r>
      <w:r w:rsidR="00EA7F2C">
        <w:rPr>
          <w:lang w:val="en-US"/>
        </w:rPr>
        <w:t xml:space="preserve"> individually for each UE</w:t>
      </w:r>
      <w:r w:rsidR="004F7BB7">
        <w:rPr>
          <w:lang w:val="en-US"/>
        </w:rPr>
        <w:t>.</w:t>
      </w:r>
    </w:p>
    <w:p w14:paraId="409FBAC1" w14:textId="2A4AB8A1" w:rsidR="00EA7F2C" w:rsidRDefault="00EA7F2C">
      <w:pPr>
        <w:rPr>
          <w:lang w:val="en-US"/>
        </w:rPr>
      </w:pPr>
      <w:r w:rsidRPr="00B139CF">
        <w:rPr>
          <w:b/>
          <w:bCs/>
          <w:lang w:val="en-US"/>
        </w:rPr>
        <w:t>Proposal 4</w:t>
      </w:r>
      <w:r>
        <w:rPr>
          <w:lang w:val="en-US"/>
        </w:rPr>
        <w:t>: Divergence from UTC shall not be included in the UE subscription.</w:t>
      </w:r>
    </w:p>
    <w:p w14:paraId="0F99C97D" w14:textId="77777777" w:rsidR="001401EA" w:rsidRDefault="001401EA">
      <w:pPr>
        <w:rPr>
          <w:lang w:val="en-US"/>
        </w:rPr>
      </w:pPr>
    </w:p>
    <w:p w14:paraId="1CA6F849" w14:textId="77777777" w:rsidR="008C6BB5" w:rsidRDefault="00E67CF7">
      <w:pPr>
        <w:pStyle w:val="Heading1"/>
      </w:pPr>
      <w:r>
        <w:t>Proposal</w:t>
      </w:r>
    </w:p>
    <w:p w14:paraId="1CA6F84A" w14:textId="77777777" w:rsidR="008C6BB5" w:rsidRDefault="00E67CF7">
      <w:r>
        <w:t>It is proposed to add the following solution to TR 23.700-25.</w:t>
      </w:r>
    </w:p>
    <w:p w14:paraId="1CA6F84C" w14:textId="3FF45782" w:rsidR="008C6BB5" w:rsidRDefault="00E67CF7">
      <w:pPr>
        <w:rPr>
          <w:color w:val="FF0000"/>
          <w:sz w:val="40"/>
        </w:rPr>
      </w:pPr>
      <w:r>
        <w:rPr>
          <w:color w:val="FF0000"/>
          <w:sz w:val="40"/>
        </w:rPr>
        <w:lastRenderedPageBreak/>
        <w:t>*** Start of changes</w:t>
      </w:r>
      <w:r w:rsidR="00846FDF">
        <w:rPr>
          <w:color w:val="FF0000"/>
          <w:sz w:val="40"/>
        </w:rPr>
        <w:t xml:space="preserve"> </w:t>
      </w:r>
      <w:r>
        <w:rPr>
          <w:color w:val="FF0000"/>
          <w:sz w:val="40"/>
        </w:rPr>
        <w:t>***</w:t>
      </w:r>
    </w:p>
    <w:p w14:paraId="10D700E9" w14:textId="77777777" w:rsidR="002960CA" w:rsidRDefault="002960CA" w:rsidP="002960CA">
      <w:pPr>
        <w:pStyle w:val="Heading2"/>
        <w:rPr>
          <w:lang w:val="en-US"/>
        </w:rPr>
      </w:pPr>
      <w:bookmarkStart w:id="1" w:name="_Toc104598131"/>
      <w:r>
        <w:rPr>
          <w:lang w:val="en-US" w:eastAsia="zh-CN"/>
        </w:rPr>
        <w:t>6.18</w:t>
      </w:r>
      <w:r>
        <w:rPr>
          <w:lang w:val="en-US" w:eastAsia="ko-KR"/>
        </w:rPr>
        <w:tab/>
      </w:r>
      <w:r>
        <w:rPr>
          <w:lang w:val="en-US"/>
        </w:rPr>
        <w:t>Solution</w:t>
      </w:r>
      <w:r>
        <w:rPr>
          <w:lang w:val="en-US" w:eastAsia="zh-CN"/>
        </w:rPr>
        <w:t xml:space="preserve"> #18</w:t>
      </w:r>
      <w:r>
        <w:rPr>
          <w:lang w:val="en-US"/>
        </w:rPr>
        <w:t>: Subscription based control of time synchronization service</w:t>
      </w:r>
      <w:bookmarkEnd w:id="1"/>
    </w:p>
    <w:p w14:paraId="234AA4B7" w14:textId="77777777" w:rsidR="002960CA" w:rsidRDefault="002960CA" w:rsidP="002960CA">
      <w:pPr>
        <w:pStyle w:val="Heading3"/>
        <w:rPr>
          <w:lang w:val="en-US"/>
        </w:rPr>
      </w:pPr>
      <w:bookmarkStart w:id="2" w:name="_Toc104598132"/>
      <w:r>
        <w:rPr>
          <w:lang w:val="en-US"/>
        </w:rPr>
        <w:t>6.18.1</w:t>
      </w:r>
      <w:r>
        <w:rPr>
          <w:lang w:val="en-US"/>
        </w:rPr>
        <w:tab/>
        <w:t>Introduction</w:t>
      </w:r>
      <w:bookmarkEnd w:id="2"/>
    </w:p>
    <w:p w14:paraId="019DD18F" w14:textId="77777777" w:rsidR="002960CA" w:rsidRDefault="002960CA" w:rsidP="002960CA">
      <w:pPr>
        <w:rPr>
          <w:lang w:val="en-US"/>
        </w:rPr>
      </w:pPr>
      <w:r>
        <w:rPr>
          <w:lang w:val="en-US"/>
        </w:rPr>
        <w:t>This solution is proposed to solve Key Issue #3: Support for controlling 5G time synchronization service based on subscription. In this Key Issue, the time synchronization service scenarios already supported in 5G Release-17 and Release-16 based on access stratum or (g)PTP time distribution methods are addressed.</w:t>
      </w:r>
    </w:p>
    <w:p w14:paraId="1E7CFC98" w14:textId="77777777" w:rsidR="002960CA" w:rsidRDefault="002960CA" w:rsidP="002960CA">
      <w:pPr>
        <w:pStyle w:val="Heading3"/>
        <w:rPr>
          <w:lang w:val="en-US"/>
        </w:rPr>
      </w:pPr>
      <w:bookmarkStart w:id="3" w:name="_Toc104598133"/>
      <w:r>
        <w:rPr>
          <w:lang w:val="en-US"/>
        </w:rPr>
        <w:t>6.18.</w:t>
      </w:r>
      <w:r>
        <w:rPr>
          <w:lang w:val="en-US" w:eastAsia="zh-CN"/>
        </w:rPr>
        <w:t>2</w:t>
      </w:r>
      <w:r>
        <w:rPr>
          <w:lang w:val="en-US"/>
        </w:rPr>
        <w:tab/>
        <w:t>Functional Description</w:t>
      </w:r>
      <w:bookmarkEnd w:id="3"/>
    </w:p>
    <w:p w14:paraId="3BF31C0D" w14:textId="77777777" w:rsidR="002960CA" w:rsidRDefault="002960CA" w:rsidP="002960CA">
      <w:pPr>
        <w:rPr>
          <w:lang w:val="en-US"/>
        </w:rPr>
      </w:pPr>
      <w:r>
        <w:rPr>
          <w:lang w:val="en-US"/>
        </w:rPr>
        <w:t>The solution is based on the following principles:</w:t>
      </w:r>
    </w:p>
    <w:p w14:paraId="7887F2FA" w14:textId="77777777" w:rsidR="002960CA" w:rsidRDefault="002960CA" w:rsidP="002960CA">
      <w:pPr>
        <w:pStyle w:val="B1"/>
        <w:rPr>
          <w:lang w:val="en-US"/>
        </w:rPr>
      </w:pPr>
      <w:r>
        <w:rPr>
          <w:lang w:val="en-US"/>
        </w:rPr>
        <w:t>-</w:t>
      </w:r>
      <w:r>
        <w:rPr>
          <w:lang w:val="en-US"/>
        </w:rPr>
        <w:tab/>
        <w:t>UE subscription data types stored in the UDM are extended to include two new data structures related to time synchronization service:</w:t>
      </w:r>
    </w:p>
    <w:p w14:paraId="128157A9" w14:textId="6499A5AD" w:rsidR="002960CA" w:rsidRDefault="002960CA" w:rsidP="002960CA">
      <w:pPr>
        <w:pStyle w:val="B2"/>
        <w:rPr>
          <w:lang w:val="en-US"/>
        </w:rPr>
      </w:pPr>
      <w:r>
        <w:rPr>
          <w:lang w:val="en-US"/>
        </w:rPr>
        <w:t xml:space="preserve">- </w:t>
      </w:r>
      <w:r>
        <w:rPr>
          <w:lang w:val="en-US"/>
        </w:rPr>
        <w:tab/>
        <w:t>The “Access and Mobility Subscription data” is extended with the following field:</w:t>
      </w:r>
    </w:p>
    <w:p w14:paraId="070CA52C" w14:textId="40D4B954" w:rsidR="002960CA" w:rsidRDefault="002960CA" w:rsidP="002960CA">
      <w:pPr>
        <w:pStyle w:val="B3"/>
        <w:rPr>
          <w:lang w:val="en-US"/>
        </w:rPr>
      </w:pPr>
      <w:r>
        <w:rPr>
          <w:lang w:val="en-US"/>
        </w:rPr>
        <w:t>-</w:t>
      </w:r>
      <w:r>
        <w:rPr>
          <w:lang w:val="en-US"/>
        </w:rPr>
        <w:tab/>
        <w:t xml:space="preserve">Access Stratum Time Synchronization Service Authorization: </w:t>
      </w:r>
    </w:p>
    <w:p w14:paraId="0B2933FF" w14:textId="77777777" w:rsidR="002960CA" w:rsidRDefault="002960CA" w:rsidP="002960CA">
      <w:pPr>
        <w:pStyle w:val="B3"/>
        <w:ind w:left="1419"/>
        <w:rPr>
          <w:lang w:val="en-US"/>
        </w:rPr>
      </w:pPr>
      <w:r>
        <w:rPr>
          <w:lang w:val="en-US"/>
        </w:rPr>
        <w:t>-</w:t>
      </w:r>
      <w:r>
        <w:rPr>
          <w:lang w:val="en-US"/>
        </w:rPr>
        <w:tab/>
        <w:t xml:space="preserve">Indication whether the UE is authorized to receive RTI reception via RRC dedicated signaling Note this field applies to the </w:t>
      </w:r>
      <w:proofErr w:type="spellStart"/>
      <w:r>
        <w:rPr>
          <w:lang w:val="en-US"/>
        </w:rPr>
        <w:t>gNB</w:t>
      </w:r>
      <w:proofErr w:type="spellEnd"/>
      <w:r>
        <w:rPr>
          <w:lang w:val="en-US"/>
        </w:rPr>
        <w:t xml:space="preserve"> using dedicated RRC signaling to disseminate access stratum time information to the UE.</w:t>
      </w:r>
    </w:p>
    <w:p w14:paraId="46BC7B27" w14:textId="5134F6AC" w:rsidR="002960CA" w:rsidRDefault="002960CA">
      <w:pPr>
        <w:pStyle w:val="B3"/>
        <w:rPr>
          <w:ins w:id="4" w:author="Nokia" w:date="2022-06-14T13:51:00Z"/>
          <w:lang w:val="en-US"/>
        </w:rPr>
        <w:pPrChange w:id="5" w:author="Nokia" w:date="2022-06-14T14:49:00Z">
          <w:pPr>
            <w:pStyle w:val="B3"/>
            <w:ind w:left="1419"/>
          </w:pPr>
        </w:pPrChange>
      </w:pPr>
      <w:commentRangeStart w:id="6"/>
      <w:r>
        <w:rPr>
          <w:lang w:val="en-US"/>
        </w:rPr>
        <w:t>-</w:t>
      </w:r>
      <w:r>
        <w:rPr>
          <w:lang w:val="en-US"/>
        </w:rPr>
        <w:tab/>
        <w:t xml:space="preserve">(Optionally) </w:t>
      </w:r>
      <w:proofErr w:type="spellStart"/>
      <w:r>
        <w:rPr>
          <w:lang w:val="en-US"/>
        </w:rPr>
        <w:t>Uu</w:t>
      </w:r>
      <w:proofErr w:type="spellEnd"/>
      <w:r>
        <w:rPr>
          <w:lang w:val="en-US"/>
        </w:rPr>
        <w:t xml:space="preserve"> time synchronization error budget</w:t>
      </w:r>
      <w:commentRangeEnd w:id="6"/>
      <w:r w:rsidR="002E0F09">
        <w:rPr>
          <w:rStyle w:val="CommentReference"/>
          <w:rFonts w:eastAsia="SimSun"/>
          <w:color w:val="auto"/>
          <w:lang w:eastAsia="en-US"/>
        </w:rPr>
        <w:commentReference w:id="6"/>
      </w:r>
    </w:p>
    <w:p w14:paraId="77E80D9B" w14:textId="2714EAA1" w:rsidR="006D59C3" w:rsidRDefault="006D59C3">
      <w:pPr>
        <w:pStyle w:val="B3"/>
        <w:rPr>
          <w:ins w:id="7" w:author="NTT DOCOMO rev1" w:date="2022-08-16T14:59:00Z"/>
          <w:lang w:val="en-US"/>
        </w:rPr>
      </w:pPr>
      <w:ins w:id="8" w:author="Nokia" w:date="2022-06-14T13:51:00Z">
        <w:r>
          <w:rPr>
            <w:lang w:val="en-US"/>
          </w:rPr>
          <w:t>-</w:t>
        </w:r>
        <w:r>
          <w:rPr>
            <w:lang w:val="en-US"/>
          </w:rPr>
          <w:tab/>
          <w:t>(Optionally) Start and stop time</w:t>
        </w:r>
        <w:del w:id="9" w:author="Nokia-rev" w:date="2022-08-16T20:18:00Z">
          <w:r w:rsidDel="00331870">
            <w:rPr>
              <w:lang w:val="en-US"/>
            </w:rPr>
            <w:delText>s</w:delText>
          </w:r>
        </w:del>
        <w:r>
          <w:rPr>
            <w:lang w:val="en-US"/>
          </w:rPr>
          <w:t xml:space="preserve"> defining </w:t>
        </w:r>
        <w:r w:rsidR="007F6590">
          <w:rPr>
            <w:lang w:val="en-US"/>
          </w:rPr>
          <w:t>active times of Access St</w:t>
        </w:r>
      </w:ins>
      <w:ins w:id="10" w:author="Nokia" w:date="2022-06-14T13:52:00Z">
        <w:r w:rsidR="007F6590">
          <w:rPr>
            <w:lang w:val="en-US"/>
          </w:rPr>
          <w:t>ratum Time Synchronization Service for the UE.</w:t>
        </w:r>
      </w:ins>
      <w:ins w:id="11" w:author="Nokia" w:date="2022-08-10T16:54:00Z">
        <w:r w:rsidR="00CE7FFC">
          <w:rPr>
            <w:lang w:val="en-US"/>
          </w:rPr>
          <w:t xml:space="preserve"> Start and stop times do not include the date information.</w:t>
        </w:r>
      </w:ins>
    </w:p>
    <w:p w14:paraId="59B7AF83" w14:textId="65D9297D" w:rsidR="00112D75" w:rsidRDefault="00112D75" w:rsidP="00112D75">
      <w:pPr>
        <w:pStyle w:val="B3"/>
        <w:rPr>
          <w:ins w:id="12" w:author="NTT DOCOMO rev1" w:date="2022-08-16T14:59:00Z"/>
        </w:rPr>
      </w:pPr>
      <w:ins w:id="13" w:author="NTT DOCOMO rev1" w:date="2022-08-16T14:59:00Z">
        <w:r>
          <w:rPr>
            <w:lang w:val="en-US"/>
          </w:rPr>
          <w:t>-</w:t>
        </w:r>
        <w:r>
          <w:rPr>
            <w:lang w:val="en-US"/>
          </w:rPr>
          <w:tab/>
          <w:t xml:space="preserve">(Optionally) </w:t>
        </w:r>
        <w:r>
          <w:t xml:space="preserve">Coverage Area: defining a list of </w:t>
        </w:r>
        <w:commentRangeStart w:id="14"/>
        <w:r>
          <w:t xml:space="preserve">TAs </w:t>
        </w:r>
        <w:del w:id="15" w:author="QC2" w:date="2022-08-18T12:21:00Z">
          <w:r w:rsidDel="00FA2CBF">
            <w:delText xml:space="preserve">or Cell IDs </w:delText>
          </w:r>
        </w:del>
      </w:ins>
      <w:commentRangeEnd w:id="14"/>
      <w:r w:rsidR="00FA2CBF">
        <w:rPr>
          <w:rStyle w:val="CommentReference"/>
          <w:rFonts w:eastAsia="SimSun"/>
          <w:color w:val="auto"/>
          <w:lang w:eastAsia="en-US"/>
        </w:rPr>
        <w:commentReference w:id="14"/>
      </w:r>
      <w:ins w:id="16" w:author="NTT DOCOMO rev1" w:date="2022-08-16T14:59:00Z">
        <w:r>
          <w:t xml:space="preserve">where the </w:t>
        </w:r>
        <w:r w:rsidR="001575B1">
          <w:t>ASTI</w:t>
        </w:r>
        <w:r>
          <w:t xml:space="preserve">-based time synchronization is available for the UE. </w:t>
        </w:r>
      </w:ins>
    </w:p>
    <w:p w14:paraId="7B561D49" w14:textId="3BADBB27" w:rsidR="00BC63DA" w:rsidDel="00FA2CBF" w:rsidRDefault="001D71CE" w:rsidP="00BC63DA">
      <w:pPr>
        <w:pStyle w:val="B3"/>
        <w:rPr>
          <w:ins w:id="17" w:author="Nokia" w:date="2022-08-16T18:19:00Z"/>
          <w:del w:id="18" w:author="QC2" w:date="2022-08-18T12:20:00Z"/>
          <w:lang w:val="en-US"/>
        </w:rPr>
      </w:pPr>
      <w:commentRangeStart w:id="19"/>
      <w:ins w:id="20" w:author="Nokia" w:date="2022-06-16T17:57:00Z">
        <w:del w:id="21" w:author="QC2" w:date="2022-08-18T12:20:00Z">
          <w:r w:rsidRPr="0DDB5FDF" w:rsidDel="00FA2CBF">
            <w:rPr>
              <w:lang w:val="en-US"/>
            </w:rPr>
            <w:delText>-</w:delText>
          </w:r>
          <w:r w:rsidDel="00FA2CBF">
            <w:tab/>
          </w:r>
          <w:r w:rsidRPr="0DDB5FDF" w:rsidDel="00FA2CBF">
            <w:rPr>
              <w:lang w:val="en-US"/>
            </w:rPr>
            <w:delText>(Optiona</w:delText>
          </w:r>
        </w:del>
      </w:ins>
      <w:ins w:id="22" w:author="Nokia" w:date="2022-07-25T18:42:00Z">
        <w:del w:id="23" w:author="QC2" w:date="2022-08-18T12:20:00Z">
          <w:r w:rsidR="005D0B4C" w:rsidDel="00FA2CBF">
            <w:rPr>
              <w:lang w:val="en-US"/>
            </w:rPr>
            <w:delText>l</w:delText>
          </w:r>
        </w:del>
      </w:ins>
      <w:ins w:id="24" w:author="Nokia" w:date="2022-06-16T17:57:00Z">
        <w:del w:id="25" w:author="QC2" w:date="2022-08-18T12:20:00Z">
          <w:r w:rsidRPr="0DDB5FDF" w:rsidDel="00FA2CBF">
            <w:rPr>
              <w:lang w:val="en-US"/>
            </w:rPr>
            <w:delText>ly)</w:delText>
          </w:r>
        </w:del>
      </w:ins>
      <w:ins w:id="26" w:author="Nokia" w:date="2022-06-16T17:58:00Z">
        <w:del w:id="27" w:author="QC2" w:date="2022-08-18T12:20:00Z">
          <w:r w:rsidR="002332BD" w:rsidRPr="0DDB5FDF" w:rsidDel="00FA2CBF">
            <w:rPr>
              <w:lang w:val="en-US"/>
            </w:rPr>
            <w:delText xml:space="preserve"> </w:delText>
          </w:r>
        </w:del>
      </w:ins>
      <w:ins w:id="28" w:author="Nokia" w:date="2022-06-16T17:59:00Z">
        <w:del w:id="29" w:author="QC2" w:date="2022-08-18T12:20:00Z">
          <w:r w:rsidR="00CB4F84" w:rsidRPr="0DDB5FDF" w:rsidDel="00FA2CBF">
            <w:rPr>
              <w:lang w:val="en-US"/>
            </w:rPr>
            <w:delText xml:space="preserve">Maximum periodicity </w:delText>
          </w:r>
          <w:r w:rsidR="0082429A" w:rsidRPr="0DDB5FDF" w:rsidDel="00FA2CBF">
            <w:rPr>
              <w:lang w:val="en-US"/>
            </w:rPr>
            <w:delText xml:space="preserve">with which </w:delText>
          </w:r>
          <w:r w:rsidR="00CB4F84" w:rsidRPr="0DDB5FDF" w:rsidDel="00FA2CBF">
            <w:rPr>
              <w:lang w:val="en-US"/>
            </w:rPr>
            <w:delText>reference time information</w:delText>
          </w:r>
        </w:del>
      </w:ins>
      <w:ins w:id="30" w:author="Nokia" w:date="2022-06-16T18:00:00Z">
        <w:del w:id="31" w:author="QC2" w:date="2022-08-18T12:20:00Z">
          <w:r w:rsidR="0082429A" w:rsidRPr="0DDB5FDF" w:rsidDel="00FA2CBF">
            <w:rPr>
              <w:lang w:val="en-US"/>
            </w:rPr>
            <w:delText xml:space="preserve"> </w:delText>
          </w:r>
          <w:r w:rsidR="00933AB7" w:rsidRPr="0DDB5FDF" w:rsidDel="00FA2CBF">
            <w:rPr>
              <w:lang w:val="en-US"/>
            </w:rPr>
            <w:delText>should be</w:delText>
          </w:r>
          <w:r w:rsidR="0082429A" w:rsidRPr="0DDB5FDF" w:rsidDel="00FA2CBF">
            <w:rPr>
              <w:lang w:val="en-US"/>
            </w:rPr>
            <w:delText xml:space="preserve"> provisioned to the UE</w:delText>
          </w:r>
        </w:del>
      </w:ins>
      <w:ins w:id="32" w:author="Nokia" w:date="2022-06-16T17:59:00Z">
        <w:del w:id="33" w:author="QC2" w:date="2022-08-18T12:20:00Z">
          <w:r w:rsidR="00CB4F84" w:rsidRPr="0DDB5FDF" w:rsidDel="00FA2CBF">
            <w:rPr>
              <w:lang w:val="en-US"/>
            </w:rPr>
            <w:delText>.</w:delText>
          </w:r>
        </w:del>
      </w:ins>
      <w:commentRangeEnd w:id="19"/>
      <w:r w:rsidR="00FA2CBF">
        <w:rPr>
          <w:rStyle w:val="CommentReference"/>
          <w:rFonts w:eastAsia="SimSun"/>
          <w:color w:val="auto"/>
          <w:lang w:eastAsia="en-US"/>
        </w:rPr>
        <w:commentReference w:id="19"/>
      </w:r>
    </w:p>
    <w:p w14:paraId="071BB774" w14:textId="70572F2C" w:rsidR="00BC63DA" w:rsidDel="00FA2CBF" w:rsidRDefault="00BC63DA" w:rsidP="00BC63DA">
      <w:pPr>
        <w:pStyle w:val="B3"/>
        <w:rPr>
          <w:ins w:id="34" w:author="Nokia-rev" w:date="2022-08-16T18:21:00Z"/>
          <w:del w:id="35" w:author="QC2" w:date="2022-08-18T12:21:00Z"/>
        </w:rPr>
      </w:pPr>
      <w:commentRangeStart w:id="36"/>
      <w:ins w:id="37" w:author="Nokia-rev" w:date="2022-08-16T18:21:00Z">
        <w:del w:id="38" w:author="QC2" w:date="2022-08-18T12:21:00Z">
          <w:r w:rsidDel="00FA2CBF">
            <w:rPr>
              <w:rFonts w:hint="eastAsia"/>
            </w:rPr>
            <w:delText>-</w:delText>
          </w:r>
          <w:r w:rsidDel="00FA2CBF">
            <w:rPr>
              <w:rFonts w:hint="eastAsia"/>
            </w:rPr>
            <w:tab/>
            <w:delText>(Optionally) A valid time period for time synchronization (i.e., including start time and end time.)</w:delText>
          </w:r>
        </w:del>
      </w:ins>
    </w:p>
    <w:p w14:paraId="4939FB7B" w14:textId="6EE06744" w:rsidR="00BC63DA" w:rsidRPr="00BC63DA" w:rsidDel="00FA2CBF" w:rsidRDefault="00BC63DA">
      <w:pPr>
        <w:pStyle w:val="B3"/>
        <w:rPr>
          <w:ins w:id="39" w:author="Nokia" w:date="2022-08-16T18:19:00Z"/>
          <w:del w:id="40" w:author="QC2" w:date="2022-08-18T12:21:00Z"/>
          <w:lang w:val="en-US"/>
          <w:rPrChange w:id="41" w:author="Nokia" w:date="2022-08-16T18:20:00Z">
            <w:rPr>
              <w:ins w:id="42" w:author="Nokia" w:date="2022-08-16T18:19:00Z"/>
              <w:del w:id="43" w:author="QC2" w:date="2022-08-18T12:21:00Z"/>
            </w:rPr>
          </w:rPrChange>
        </w:rPr>
        <w:pPrChange w:id="44" w:author="Nokia" w:date="2022-08-16T18:20:00Z">
          <w:pPr>
            <w:pStyle w:val="B4"/>
          </w:pPr>
        </w:pPrChange>
      </w:pPr>
      <w:ins w:id="45" w:author="Nokia-rev" w:date="2022-08-16T18:21:00Z">
        <w:del w:id="46" w:author="QC2" w:date="2022-08-18T12:21:00Z">
          <w:r w:rsidDel="00FA2CBF">
            <w:rPr>
              <w:rFonts w:hint="eastAsia"/>
            </w:rPr>
            <w:delText>-</w:delText>
          </w:r>
          <w:r w:rsidDel="00FA2CBF">
            <w:rPr>
              <w:rFonts w:hint="eastAsia"/>
            </w:rPr>
            <w:tab/>
            <w:delText xml:space="preserve">(Optionally) A </w:delText>
          </w:r>
          <w:r w:rsidDel="00FA2CBF">
            <w:rPr>
              <w:rFonts w:eastAsia="SimSun" w:hint="eastAsia"/>
              <w:lang w:val="en-US" w:eastAsia="zh-CN"/>
            </w:rPr>
            <w:delText xml:space="preserve">valid </w:delText>
          </w:r>
          <w:r w:rsidDel="00FA2CBF">
            <w:rPr>
              <w:rFonts w:hint="eastAsia"/>
            </w:rPr>
            <w:delText>geographic area for time synchronization (</w:delText>
          </w:r>
        </w:del>
        <w:del w:id="47" w:author="QC2" w:date="2022-08-18T12:20:00Z">
          <w:r w:rsidDel="00FA2CBF">
            <w:rPr>
              <w:rFonts w:hint="eastAsia"/>
            </w:rPr>
            <w:delText xml:space="preserve">e.g. a </w:delText>
          </w:r>
        </w:del>
        <w:del w:id="48" w:author="QC2" w:date="2022-08-18T12:21:00Z">
          <w:r w:rsidDel="00FA2CBF">
            <w:rPr>
              <w:rFonts w:hint="eastAsia"/>
            </w:rPr>
            <w:delText>list of TAs</w:delText>
          </w:r>
        </w:del>
        <w:del w:id="49" w:author="QC2" w:date="2022-08-18T12:20:00Z">
          <w:r w:rsidDel="00FA2CBF">
            <w:rPr>
              <w:rFonts w:hint="eastAsia"/>
            </w:rPr>
            <w:delText xml:space="preserve"> or list of Cells</w:delText>
          </w:r>
        </w:del>
        <w:del w:id="50" w:author="QC2" w:date="2022-08-18T12:21:00Z">
          <w:r w:rsidDel="00FA2CBF">
            <w:rPr>
              <w:rFonts w:hint="eastAsia"/>
            </w:rPr>
            <w:delText>)</w:delText>
          </w:r>
        </w:del>
      </w:ins>
      <w:commentRangeEnd w:id="36"/>
      <w:r w:rsidR="00FA2CBF">
        <w:rPr>
          <w:rStyle w:val="CommentReference"/>
          <w:rFonts w:eastAsia="SimSun"/>
          <w:color w:val="auto"/>
          <w:lang w:eastAsia="en-US"/>
        </w:rPr>
        <w:commentReference w:id="36"/>
      </w:r>
    </w:p>
    <w:p w14:paraId="107ADEA4" w14:textId="77777777" w:rsidR="00BC63DA" w:rsidRDefault="00BC63DA">
      <w:pPr>
        <w:pStyle w:val="B3"/>
        <w:rPr>
          <w:lang w:val="en-US"/>
        </w:rPr>
        <w:pPrChange w:id="51" w:author="Nokia" w:date="2022-06-14T14:48:00Z">
          <w:pPr>
            <w:pStyle w:val="B3"/>
            <w:ind w:left="1419"/>
          </w:pPr>
        </w:pPrChange>
      </w:pPr>
    </w:p>
    <w:p w14:paraId="47CD65E1" w14:textId="77777777" w:rsidR="002960CA" w:rsidRDefault="002960CA">
      <w:pPr>
        <w:pStyle w:val="B2"/>
        <w:rPr>
          <w:lang w:val="en-US"/>
        </w:rPr>
        <w:pPrChange w:id="52" w:author="Nokia" w:date="2022-06-14T14:48:00Z">
          <w:pPr>
            <w:pStyle w:val="B3"/>
          </w:pPr>
        </w:pPrChange>
      </w:pPr>
      <w:r>
        <w:rPr>
          <w:lang w:val="en-US"/>
        </w:rPr>
        <w:t>-</w:t>
      </w:r>
      <w:r>
        <w:rPr>
          <w:lang w:val="en-US"/>
        </w:rPr>
        <w:tab/>
        <w:t>The AMF retrieves “Access Stratum Time Synchronization Service Authorization” in the UDM when the UE registers with the 5GS. If “Access Stratum Time Synchronization Service Authorization” is available, the AMF configures the access stratum time distribution information at the NG-RAN accordingly using Rel-17 NGAP signaling.</w:t>
      </w:r>
    </w:p>
    <w:p w14:paraId="14646AA3" w14:textId="1421C016" w:rsidR="00BC63DA" w:rsidRDefault="00BC63DA">
      <w:pPr>
        <w:pStyle w:val="B3"/>
        <w:rPr>
          <w:ins w:id="53" w:author="Nokia-rev" w:date="2022-08-16T18:21:00Z"/>
          <w:lang w:val="en-US"/>
        </w:rPr>
        <w:pPrChange w:id="54" w:author="Nokia-rev" w:date="2022-08-16T18:21:00Z">
          <w:pPr>
            <w:pStyle w:val="B2"/>
          </w:pPr>
        </w:pPrChange>
      </w:pPr>
      <w:ins w:id="55" w:author="Nokia-rev" w:date="2022-08-16T18:21:00Z">
        <w:r>
          <w:t>-</w:t>
        </w:r>
        <w:r>
          <w:tab/>
        </w:r>
        <w:r>
          <w:rPr>
            <w:rFonts w:hint="eastAsia"/>
          </w:rPr>
          <w:t xml:space="preserve">The </w:t>
        </w:r>
      </w:ins>
      <w:ins w:id="56" w:author="Nokia-rev" w:date="2022-08-16T20:23:00Z">
        <w:r w:rsidR="006E3220">
          <w:rPr>
            <w:rFonts w:hint="eastAsia"/>
          </w:rPr>
          <w:t>TSCTSF may retrieve "Access Stratum Time Synchronization Service Authorization" in the UDM for getting the UE</w:t>
        </w:r>
        <w:r w:rsidR="006E3220">
          <w:t>’</w:t>
        </w:r>
        <w:r w:rsidR="006E3220">
          <w:rPr>
            <w:rFonts w:hint="eastAsia"/>
          </w:rPr>
          <w:t xml:space="preserve">s subscribed </w:t>
        </w:r>
        <w:proofErr w:type="spellStart"/>
        <w:r w:rsidR="006E3220">
          <w:rPr>
            <w:rFonts w:hint="eastAsia"/>
          </w:rPr>
          <w:t>Uu</w:t>
        </w:r>
        <w:proofErr w:type="spellEnd"/>
        <w:r w:rsidR="006E3220">
          <w:rPr>
            <w:rFonts w:hint="eastAsia"/>
          </w:rPr>
          <w:t xml:space="preserve"> time synchronization error budget</w:t>
        </w:r>
        <w:r w:rsidR="006E3220">
          <w:t>.</w:t>
        </w:r>
        <w:r w:rsidR="006E3220">
          <w:rPr>
            <w:rFonts w:hint="eastAsia"/>
          </w:rPr>
          <w:t xml:space="preserve"> </w:t>
        </w:r>
        <w:r w:rsidR="006E3220">
          <w:t xml:space="preserve">The TSCTSF should not configure </w:t>
        </w:r>
        <w:r w:rsidR="006E3220">
          <w:rPr>
            <w:rFonts w:hint="eastAsia"/>
          </w:rPr>
          <w:t xml:space="preserve">the </w:t>
        </w:r>
        <w:proofErr w:type="spellStart"/>
        <w:r w:rsidR="006E3220">
          <w:rPr>
            <w:rFonts w:hint="eastAsia"/>
          </w:rPr>
          <w:t>Uu</w:t>
        </w:r>
        <w:proofErr w:type="spellEnd"/>
        <w:r w:rsidR="006E3220">
          <w:rPr>
            <w:rFonts w:hint="eastAsia"/>
          </w:rPr>
          <w:t xml:space="preserve"> time synchronization error budget to the NG-RAN</w:t>
        </w:r>
        <w:r w:rsidR="006E3220">
          <w:t xml:space="preserve"> exceeding the value in the UDM</w:t>
        </w:r>
        <w:r w:rsidR="006E3220">
          <w:rPr>
            <w:rFonts w:hint="eastAsia"/>
          </w:rPr>
          <w:t>.</w:t>
        </w:r>
      </w:ins>
    </w:p>
    <w:p w14:paraId="2DCA32FE" w14:textId="7A511A21" w:rsidR="002960CA" w:rsidDel="00D84C58" w:rsidRDefault="002960CA">
      <w:pPr>
        <w:pStyle w:val="B2"/>
        <w:rPr>
          <w:del w:id="57" w:author="Nokia" w:date="2022-06-14T15:00:00Z"/>
          <w:lang w:val="en-US"/>
        </w:rPr>
        <w:pPrChange w:id="58" w:author="Nokia-rev" w:date="2022-08-16T18:21:00Z">
          <w:pPr>
            <w:pStyle w:val="B3"/>
          </w:pPr>
        </w:pPrChange>
      </w:pPr>
      <w:r>
        <w:rPr>
          <w:lang w:val="en-US"/>
        </w:rPr>
        <w:t xml:space="preserve">- </w:t>
      </w:r>
      <w:r>
        <w:rPr>
          <w:lang w:val="en-US"/>
        </w:rPr>
        <w:tab/>
        <w:t>A new subscription data “Time Synchronization Subscription data” with the following fields:</w:t>
      </w:r>
    </w:p>
    <w:p w14:paraId="3061F5C6" w14:textId="77777777" w:rsidR="00D84C58" w:rsidRDefault="00D84C58">
      <w:pPr>
        <w:pStyle w:val="B2"/>
        <w:rPr>
          <w:ins w:id="59" w:author="NTT DOCOMO rev1" w:date="2022-08-16T17:01:00Z"/>
          <w:lang w:val="en-US"/>
        </w:rPr>
      </w:pPr>
    </w:p>
    <w:p w14:paraId="003C0B56" w14:textId="27604ED5" w:rsidR="00E06B8E" w:rsidRDefault="002960CA" w:rsidP="002960CA">
      <w:pPr>
        <w:pStyle w:val="B3"/>
        <w:rPr>
          <w:ins w:id="60" w:author="Nokia" w:date="2022-06-14T14:45:00Z"/>
        </w:rPr>
      </w:pPr>
      <w:del w:id="61" w:author="NTT DOCOMO rev1" w:date="2022-08-16T16:57:00Z">
        <w:r w:rsidDel="00A232F3">
          <w:delText>-</w:delText>
        </w:r>
      </w:del>
      <w:ins w:id="62" w:author="NTT DOCOMO rev1" w:date="2022-08-16T16:57:00Z">
        <w:r w:rsidR="00A232F3">
          <w:t>1)</w:t>
        </w:r>
      </w:ins>
      <w:r>
        <w:tab/>
        <w:t xml:space="preserve">AF request Authorization: </w:t>
      </w:r>
    </w:p>
    <w:p w14:paraId="41131456" w14:textId="79969305" w:rsidR="002960CA" w:rsidRDefault="00E06B8E">
      <w:pPr>
        <w:pStyle w:val="B4"/>
        <w:pPrChange w:id="63" w:author="Nokia" w:date="2022-06-14T14:45:00Z">
          <w:pPr>
            <w:pStyle w:val="B3"/>
          </w:pPr>
        </w:pPrChange>
      </w:pPr>
      <w:ins w:id="64" w:author="Nokia" w:date="2022-06-14T14:45:00Z">
        <w:r>
          <w:t>-</w:t>
        </w:r>
        <w:r>
          <w:tab/>
        </w:r>
      </w:ins>
      <w:r w:rsidR="002960CA">
        <w:t xml:space="preserve">Indicates whether the UE is authorized for an AF-requested time synchronization services (either (g)PTP </w:t>
      </w:r>
      <w:proofErr w:type="gramStart"/>
      <w:r w:rsidR="002960CA">
        <w:t>based</w:t>
      </w:r>
      <w:proofErr w:type="gramEnd"/>
      <w:r w:rsidR="002960CA">
        <w:t xml:space="preserve"> or ASTI based). </w:t>
      </w:r>
    </w:p>
    <w:p w14:paraId="59835437" w14:textId="44E99612" w:rsidR="00DD544B" w:rsidRDefault="00DD544B" w:rsidP="00DD544B">
      <w:pPr>
        <w:pStyle w:val="B3"/>
        <w:rPr>
          <w:ins w:id="65" w:author="Nokia" w:date="2022-06-14T15:00:00Z"/>
        </w:rPr>
      </w:pPr>
      <w:ins w:id="66" w:author="Nokia" w:date="2022-06-14T15:00:00Z">
        <w:del w:id="67" w:author="NTT DOCOMO rev1" w:date="2022-08-16T16:57:00Z">
          <w:r w:rsidDel="00A232F3">
            <w:delText>-</w:delText>
          </w:r>
        </w:del>
      </w:ins>
      <w:ins w:id="68" w:author="NTT DOCOMO rev1" w:date="2022-08-16T16:57:00Z">
        <w:r w:rsidR="00A232F3">
          <w:t>2)</w:t>
        </w:r>
      </w:ins>
      <w:ins w:id="69" w:author="Nokia" w:date="2022-06-14T15:00:00Z">
        <w:r>
          <w:tab/>
          <w:t>The “Time Synchronization Service Authorization”:</w:t>
        </w:r>
      </w:ins>
    </w:p>
    <w:p w14:paraId="14000DD2" w14:textId="0DF99435" w:rsidR="002960CA" w:rsidRDefault="002960CA" w:rsidP="005E65C2">
      <w:pPr>
        <w:pStyle w:val="B3"/>
        <w:ind w:left="1419"/>
        <w:rPr>
          <w:ins w:id="70" w:author="Nokia" w:date="2022-06-14T15:04:00Z"/>
        </w:rPr>
      </w:pPr>
      <w:r>
        <w:lastRenderedPageBreak/>
        <w:t xml:space="preserve">- </w:t>
      </w:r>
      <w:r>
        <w:tab/>
        <w:t>One or more Subscribed time synchronization service ID(s): Provides reference to a</w:t>
      </w:r>
      <w:ins w:id="71" w:author="Nokia" w:date="2022-06-14T15:04:00Z">
        <w:r w:rsidR="00AC7A49">
          <w:t>n authorized</w:t>
        </w:r>
      </w:ins>
      <w:r>
        <w:t xml:space="preserve"> PTP configuration pre-configured at the TSCTSF (i.e., DNN/S-NSSAI, PTP instance configuration within the 5GS, including </w:t>
      </w:r>
      <w:proofErr w:type="gramStart"/>
      <w:r>
        <w:t>e.g.</w:t>
      </w:r>
      <w:proofErr w:type="gramEnd"/>
      <w:r>
        <w:t xml:space="preserve"> PTP profile, PTP domain, etc).</w:t>
      </w:r>
    </w:p>
    <w:p w14:paraId="6F745842" w14:textId="604ED878" w:rsidR="00D74B62" w:rsidRDefault="00D74B62" w:rsidP="00D74B62">
      <w:pPr>
        <w:pStyle w:val="B3"/>
        <w:rPr>
          <w:ins w:id="72" w:author="NTT DOCOMO rev1" w:date="2022-08-16T14:48:00Z"/>
        </w:rPr>
      </w:pPr>
      <w:ins w:id="73" w:author="Nokia" w:date="2022-06-14T15:05:00Z">
        <w:del w:id="74" w:author="NTT DOCOMO rev1" w:date="2022-08-16T16:57:00Z">
          <w:r w:rsidDel="00A232F3">
            <w:delText>-</w:delText>
          </w:r>
        </w:del>
      </w:ins>
      <w:ins w:id="75" w:author="NTT DOCOMO rev1" w:date="2022-08-16T16:57:00Z">
        <w:r w:rsidR="00A232F3">
          <w:t>3)</w:t>
        </w:r>
      </w:ins>
      <w:ins w:id="76" w:author="Nokia" w:date="2022-06-14T15:05:00Z">
        <w:r>
          <w:tab/>
          <w:t>(Optionally) Start and stop times defining active times of T</w:t>
        </w:r>
      </w:ins>
      <w:ins w:id="77" w:author="Nokia" w:date="2022-07-25T18:42:00Z">
        <w:r w:rsidR="005D0B4C">
          <w:t>i</w:t>
        </w:r>
      </w:ins>
      <w:ins w:id="78" w:author="Nokia" w:date="2022-06-14T15:05:00Z">
        <w:r>
          <w:t>me Synchronization Service for the UE.</w:t>
        </w:r>
      </w:ins>
      <w:ins w:id="79" w:author="Nokia" w:date="2022-08-10T16:56:00Z">
        <w:r w:rsidR="00CE7FFC">
          <w:t xml:space="preserve"> Start and stop time do not include the date information.</w:t>
        </w:r>
      </w:ins>
    </w:p>
    <w:p w14:paraId="05A37B3C" w14:textId="408AB111" w:rsidR="00A32074" w:rsidRDefault="00A232F3" w:rsidP="00D74B62">
      <w:pPr>
        <w:pStyle w:val="B3"/>
        <w:rPr>
          <w:ins w:id="80" w:author="Nokia" w:date="2022-08-10T16:57:00Z"/>
        </w:rPr>
      </w:pPr>
      <w:ins w:id="81" w:author="NTT DOCOMO rev1" w:date="2022-08-16T16:57:00Z">
        <w:r>
          <w:t>4)</w:t>
        </w:r>
      </w:ins>
      <w:ins w:id="82" w:author="NTT DOCOMO rev1" w:date="2022-08-16T14:48:00Z">
        <w:r w:rsidR="00A32074">
          <w:tab/>
          <w:t>(Optionally) Coverage Area</w:t>
        </w:r>
      </w:ins>
      <w:ins w:id="83" w:author="NTT DOCOMO rev1" w:date="2022-08-16T14:50:00Z">
        <w:r w:rsidR="00A32074">
          <w:t>:</w:t>
        </w:r>
      </w:ins>
      <w:ins w:id="84" w:author="NTT DOCOMO rev1" w:date="2022-08-16T14:49:00Z">
        <w:r w:rsidR="00A32074">
          <w:t xml:space="preserve"> defining a list of TAs </w:t>
        </w:r>
        <w:del w:id="85" w:author="QC2" w:date="2022-08-18T12:22:00Z">
          <w:r w:rsidR="00A32074" w:rsidDel="00FA2CBF">
            <w:delText xml:space="preserve">or Cell IDs </w:delText>
          </w:r>
        </w:del>
        <w:r w:rsidR="00A32074">
          <w:t>where the (g)PTP-based time synchronization is</w:t>
        </w:r>
      </w:ins>
      <w:ins w:id="86" w:author="NTT DOCOMO rev1" w:date="2022-08-16T14:50:00Z">
        <w:r w:rsidR="00A32074">
          <w:t xml:space="preserve"> available for the UEs in the PTP instance.</w:t>
        </w:r>
      </w:ins>
      <w:ins w:id="87" w:author="NTT DOCOMO rev1" w:date="2022-08-16T14:49:00Z">
        <w:r w:rsidR="00A32074">
          <w:t xml:space="preserve"> </w:t>
        </w:r>
      </w:ins>
    </w:p>
    <w:p w14:paraId="1022979B" w14:textId="0A469E8A" w:rsidR="00CE7FFC" w:rsidRDefault="00CE7FFC" w:rsidP="00CE7FFC">
      <w:pPr>
        <w:pStyle w:val="B3"/>
        <w:rPr>
          <w:ins w:id="88" w:author="Nokia" w:date="2022-08-10T16:57:00Z"/>
          <w:lang w:val="en-US"/>
        </w:rPr>
      </w:pPr>
      <w:ins w:id="89" w:author="Nokia" w:date="2022-08-10T16:57:00Z">
        <w:del w:id="90" w:author="NTT DOCOMO rev1" w:date="2022-08-16T16:58:00Z">
          <w:r w:rsidDel="00A232F3">
            <w:rPr>
              <w:lang w:val="en-US"/>
            </w:rPr>
            <w:delText>4</w:delText>
          </w:r>
        </w:del>
      </w:ins>
      <w:ins w:id="91" w:author="NTT DOCOMO rev1" w:date="2022-08-16T16:58:00Z">
        <w:r w:rsidR="00A232F3">
          <w:rPr>
            <w:lang w:val="en-US"/>
          </w:rPr>
          <w:t>5</w:t>
        </w:r>
      </w:ins>
      <w:ins w:id="92" w:author="Nokia" w:date="2022-08-10T16:57:00Z">
        <w:r>
          <w:rPr>
            <w:lang w:val="en-US"/>
          </w:rPr>
          <w:t>)</w:t>
        </w:r>
        <w:r>
          <w:rPr>
            <w:lang w:val="en-US"/>
          </w:rPr>
          <w:tab/>
          <w:t xml:space="preserve">Access Stratum Time Synchronization Service Authorization: </w:t>
        </w:r>
      </w:ins>
    </w:p>
    <w:p w14:paraId="1A1EDB5F" w14:textId="77777777" w:rsidR="00CE7FFC" w:rsidRDefault="00CE7FFC" w:rsidP="00CE7FFC">
      <w:pPr>
        <w:pStyle w:val="B4"/>
        <w:rPr>
          <w:ins w:id="93" w:author="Nokia" w:date="2022-08-10T16:57:00Z"/>
          <w:lang w:val="en-US"/>
        </w:rPr>
      </w:pPr>
      <w:ins w:id="94" w:author="Nokia" w:date="2022-08-10T16:57:00Z">
        <w:r>
          <w:rPr>
            <w:lang w:val="en-US"/>
          </w:rPr>
          <w:t>-</w:t>
        </w:r>
        <w:r>
          <w:rPr>
            <w:lang w:val="en-US"/>
          </w:rPr>
          <w:tab/>
          <w:t xml:space="preserve">Indication whether the UE is authorized to receive RTI reception via RRC dedicated signaling </w:t>
        </w:r>
      </w:ins>
    </w:p>
    <w:p w14:paraId="2CD2789F" w14:textId="77777777" w:rsidR="00CE7FFC" w:rsidRDefault="00CE7FFC" w:rsidP="00CE7FFC">
      <w:pPr>
        <w:pStyle w:val="B3"/>
        <w:ind w:left="1419"/>
        <w:rPr>
          <w:ins w:id="95" w:author="Nokia" w:date="2022-08-10T16:57:00Z"/>
          <w:lang w:val="en-US"/>
        </w:rPr>
      </w:pPr>
      <w:ins w:id="96" w:author="Nokia" w:date="2022-08-10T16:57:00Z">
        <w:r w:rsidRPr="00151C78">
          <w:rPr>
            <w:rStyle w:val="NOZchn"/>
          </w:rPr>
          <w:t xml:space="preserve">NOTE: </w:t>
        </w:r>
        <w:r>
          <w:rPr>
            <w:rStyle w:val="NOZchn"/>
          </w:rPr>
          <w:t>T</w:t>
        </w:r>
        <w:r w:rsidRPr="00151C78">
          <w:rPr>
            <w:rStyle w:val="NOZchn"/>
          </w:rPr>
          <w:t xml:space="preserve">his field applies to the </w:t>
        </w:r>
        <w:proofErr w:type="spellStart"/>
        <w:r w:rsidRPr="00151C78">
          <w:rPr>
            <w:rStyle w:val="NOZchn"/>
          </w:rPr>
          <w:t>gNB</w:t>
        </w:r>
        <w:proofErr w:type="spellEnd"/>
        <w:r w:rsidRPr="00151C78">
          <w:rPr>
            <w:rStyle w:val="NOZchn"/>
          </w:rPr>
          <w:t xml:space="preserve"> using dedicated RRC </w:t>
        </w:r>
        <w:proofErr w:type="spellStart"/>
        <w:r w:rsidRPr="00151C78">
          <w:rPr>
            <w:rStyle w:val="NOZchn"/>
          </w:rPr>
          <w:t>signaling</w:t>
        </w:r>
        <w:proofErr w:type="spellEnd"/>
        <w:r w:rsidRPr="00151C78">
          <w:rPr>
            <w:rStyle w:val="NOZchn"/>
          </w:rPr>
          <w:t xml:space="preserve"> to disseminate access stratum time information to the UE.</w:t>
        </w:r>
      </w:ins>
    </w:p>
    <w:p w14:paraId="5D7FEFE2" w14:textId="371526B1" w:rsidR="00CE7FFC" w:rsidRDefault="00CE7FFC">
      <w:pPr>
        <w:pStyle w:val="B4"/>
        <w:rPr>
          <w:ins w:id="97" w:author="Nokia" w:date="2022-06-16T18:00:00Z"/>
        </w:rPr>
        <w:pPrChange w:id="98" w:author="Nokia" w:date="2022-08-10T16:57:00Z">
          <w:pPr>
            <w:pStyle w:val="B3"/>
          </w:pPr>
        </w:pPrChange>
      </w:pPr>
      <w:ins w:id="99" w:author="Nokia" w:date="2022-08-10T16:57:00Z">
        <w:r>
          <w:t>-</w:t>
        </w:r>
        <w:r>
          <w:tab/>
        </w:r>
        <w:r>
          <w:rPr>
            <w:lang w:val="en-US"/>
          </w:rPr>
          <w:t xml:space="preserve">(Optionally) </w:t>
        </w:r>
        <w:proofErr w:type="spellStart"/>
        <w:r>
          <w:rPr>
            <w:lang w:val="en-US"/>
          </w:rPr>
          <w:t>Uu</w:t>
        </w:r>
        <w:proofErr w:type="spellEnd"/>
        <w:r>
          <w:rPr>
            <w:lang w:val="en-US"/>
          </w:rPr>
          <w:t xml:space="preserve"> time synchronization error budget</w:t>
        </w:r>
        <w:commentRangeStart w:id="100"/>
        <w:commentRangeEnd w:id="100"/>
        <w:r>
          <w:rPr>
            <w:rStyle w:val="CommentReference"/>
            <w:rFonts w:eastAsia="SimSun"/>
            <w:color w:val="auto"/>
            <w:lang w:eastAsia="en-US"/>
          </w:rPr>
          <w:commentReference w:id="100"/>
        </w:r>
      </w:ins>
    </w:p>
    <w:p w14:paraId="7FBAF1C0" w14:textId="421FF1EF" w:rsidR="00933AB7" w:rsidRPr="00D74B62" w:rsidDel="00FA2CBF" w:rsidRDefault="00933AB7">
      <w:pPr>
        <w:pStyle w:val="B4"/>
        <w:rPr>
          <w:del w:id="101" w:author="QC2" w:date="2022-08-18T12:23:00Z"/>
        </w:rPr>
        <w:pPrChange w:id="102" w:author="NTT DOCOMO rev1" w:date="2022-08-16T17:01:00Z">
          <w:pPr>
            <w:pStyle w:val="B3"/>
          </w:pPr>
        </w:pPrChange>
      </w:pPr>
      <w:ins w:id="103" w:author="Nokia" w:date="2022-06-16T18:00:00Z">
        <w:del w:id="104" w:author="QC2" w:date="2022-08-18T12:23:00Z">
          <w:r w:rsidDel="00FA2CBF">
            <w:rPr>
              <w:lang w:val="en-US"/>
            </w:rPr>
            <w:delText>-</w:delText>
          </w:r>
          <w:r w:rsidDel="00FA2CBF">
            <w:rPr>
              <w:lang w:val="en-US"/>
            </w:rPr>
            <w:tab/>
            <w:delText>(Optiona</w:delText>
          </w:r>
        </w:del>
      </w:ins>
      <w:ins w:id="105" w:author="Nokia" w:date="2022-06-23T14:45:00Z">
        <w:del w:id="106" w:author="QC2" w:date="2022-08-18T12:23:00Z">
          <w:r w:rsidR="0010775F" w:rsidDel="00FA2CBF">
            <w:rPr>
              <w:lang w:val="en-US"/>
            </w:rPr>
            <w:delText>l</w:delText>
          </w:r>
        </w:del>
      </w:ins>
      <w:ins w:id="107" w:author="Nokia" w:date="2022-06-16T18:00:00Z">
        <w:del w:id="108" w:author="QC2" w:date="2022-08-18T12:23:00Z">
          <w:r w:rsidDel="00FA2CBF">
            <w:rPr>
              <w:lang w:val="en-US"/>
            </w:rPr>
            <w:delText xml:space="preserve">ly) Maximum periodicity with which reference time information </w:delText>
          </w:r>
        </w:del>
      </w:ins>
      <w:ins w:id="109" w:author="Nokia" w:date="2022-06-16T18:01:00Z">
        <w:del w:id="110" w:author="QC2" w:date="2022-08-18T12:23:00Z">
          <w:r w:rsidDel="00FA2CBF">
            <w:rPr>
              <w:lang w:val="en-US"/>
            </w:rPr>
            <w:delText>should be</w:delText>
          </w:r>
        </w:del>
      </w:ins>
      <w:ins w:id="111" w:author="Nokia" w:date="2022-06-16T18:00:00Z">
        <w:del w:id="112" w:author="QC2" w:date="2022-08-18T12:23:00Z">
          <w:r w:rsidDel="00FA2CBF">
            <w:rPr>
              <w:lang w:val="en-US"/>
            </w:rPr>
            <w:delText xml:space="preserve"> provisioned to the UE.</w:delText>
          </w:r>
        </w:del>
      </w:ins>
    </w:p>
    <w:p w14:paraId="038BDBDA" w14:textId="69E3EFA7" w:rsidR="00BC63DA" w:rsidDel="00FA2CBF" w:rsidRDefault="00BC63DA" w:rsidP="001401EA">
      <w:pPr>
        <w:pStyle w:val="B2"/>
        <w:rPr>
          <w:ins w:id="113" w:author="Nokia-rev" w:date="2022-08-16T18:22:00Z"/>
          <w:del w:id="114" w:author="QC2" w:date="2022-08-18T12:23:00Z"/>
          <w:lang w:val="en-US"/>
        </w:rPr>
      </w:pPr>
      <w:commentRangeStart w:id="115"/>
      <w:ins w:id="116" w:author="Nokia-rev" w:date="2022-08-16T18:22:00Z">
        <w:del w:id="117" w:author="QC2" w:date="2022-08-18T12:23:00Z">
          <w:r w:rsidDel="00FA2CBF">
            <w:rPr>
              <w:rFonts w:hint="eastAsia"/>
            </w:rPr>
            <w:delText>-</w:delText>
          </w:r>
          <w:r w:rsidDel="00FA2CBF">
            <w:rPr>
              <w:rFonts w:hint="eastAsia"/>
            </w:rPr>
            <w:tab/>
            <w:delText xml:space="preserve">(Optionally) A valid </w:delText>
          </w:r>
          <w:r w:rsidDel="00FA2CBF">
            <w:delText xml:space="preserve">list of </w:delText>
          </w:r>
          <w:r w:rsidDel="00FA2CBF">
            <w:rPr>
              <w:rFonts w:hint="eastAsia"/>
            </w:rPr>
            <w:delText>A</w:delText>
          </w:r>
        </w:del>
      </w:ins>
      <w:ins w:id="118" w:author="Nokia-rev" w:date="2022-08-16T20:33:00Z">
        <w:del w:id="119" w:author="QC2" w:date="2022-08-18T12:23:00Z">
          <w:r w:rsidR="00356183" w:rsidDel="00FA2CBF">
            <w:delText>F</w:delText>
          </w:r>
        </w:del>
      </w:ins>
      <w:ins w:id="120" w:author="Nokia-rev" w:date="2022-08-16T18:22:00Z">
        <w:del w:id="121" w:author="QC2" w:date="2022-08-18T12:23:00Z">
          <w:r w:rsidDel="00FA2CBF">
            <w:delText xml:space="preserve">s </w:delText>
          </w:r>
          <w:r w:rsidDel="00FA2CBF">
            <w:rPr>
              <w:rFonts w:hint="eastAsia"/>
            </w:rPr>
            <w:delText>for time synchronization (e.g. a list of AF identifiers)</w:delText>
          </w:r>
          <w:r w:rsidDel="00FA2CBF">
            <w:rPr>
              <w:rFonts w:eastAsia="SimSun" w:hint="eastAsia"/>
              <w:lang w:val="en-US" w:eastAsia="zh-CN"/>
            </w:rPr>
            <w:delText>.</w:delText>
          </w:r>
        </w:del>
      </w:ins>
      <w:commentRangeEnd w:id="115"/>
      <w:r w:rsidR="00FA2CBF">
        <w:rPr>
          <w:rStyle w:val="CommentReference"/>
          <w:rFonts w:eastAsia="SimSun"/>
          <w:color w:val="auto"/>
          <w:lang w:eastAsia="en-US"/>
        </w:rPr>
        <w:commentReference w:id="115"/>
      </w:r>
    </w:p>
    <w:p w14:paraId="611EFE50" w14:textId="251A7875" w:rsidR="002960CA" w:rsidRDefault="002960CA" w:rsidP="001401EA">
      <w:pPr>
        <w:pStyle w:val="B2"/>
        <w:rPr>
          <w:lang w:val="en-US"/>
        </w:rPr>
      </w:pPr>
      <w:r>
        <w:rPr>
          <w:lang w:val="en-US"/>
        </w:rPr>
        <w:t>-</w:t>
      </w:r>
      <w:r>
        <w:rPr>
          <w:lang w:val="en-US"/>
        </w:rPr>
        <w:tab/>
        <w:t xml:space="preserve">For (g)PTP time distribution method, the TSCTSF accesses Time Synchronization Subscription data in the UDM and based on the subscription data, the TSCTSF may enable/disable time synchronization configuration for the UE with or without an AF request for the service. The trigger for the TSCTSF to retrieve this subscription data from the UDM is the notification from the PCF that a UE has established a PDU Session for a specific DNN/S-NSSAI (based on the PCF using </w:t>
      </w:r>
      <w:proofErr w:type="spellStart"/>
      <w:r>
        <w:rPr>
          <w:rFonts w:eastAsia="SimSun"/>
        </w:rPr>
        <w:t>Npcf_PolicyAuthorization_Notify</w:t>
      </w:r>
      <w:proofErr w:type="spellEnd"/>
      <w:r>
        <w:rPr>
          <w:rFonts w:eastAsia="SimSun"/>
        </w:rPr>
        <w:t xml:space="preserve"> service operation)</w:t>
      </w:r>
      <w:r>
        <w:rPr>
          <w:lang w:val="en-US"/>
        </w:rPr>
        <w:t xml:space="preserve">.  </w:t>
      </w:r>
    </w:p>
    <w:p w14:paraId="7D0F38C5" w14:textId="77777777" w:rsidR="002960CA" w:rsidRDefault="002960CA" w:rsidP="001401EA">
      <w:pPr>
        <w:pStyle w:val="B2"/>
        <w:rPr>
          <w:lang w:val="en-US"/>
        </w:rPr>
      </w:pPr>
      <w:r>
        <w:rPr>
          <w:lang w:val="en-US"/>
        </w:rPr>
        <w:t>-</w:t>
      </w:r>
      <w:r>
        <w:rPr>
          <w:lang w:val="en-US"/>
        </w:rPr>
        <w:tab/>
        <w:t xml:space="preserve">For access stratum time distribution method with AF request, the TSCTSF retrieves Time Synchronization Subscription data available at the UDM and checks if the AF is allowed to request access stratum time synchronization as a service or not. </w:t>
      </w:r>
    </w:p>
    <w:p w14:paraId="4C01EB7B" w14:textId="44144488" w:rsidR="002960CA" w:rsidDel="00AC37E6" w:rsidRDefault="002960CA" w:rsidP="002960CA">
      <w:pPr>
        <w:pStyle w:val="EditorsNote"/>
        <w:rPr>
          <w:del w:id="122" w:author="Nokia" w:date="2022-06-14T15:06:00Z"/>
          <w:lang w:val="en-US"/>
        </w:rPr>
      </w:pPr>
      <w:del w:id="123" w:author="Nokia" w:date="2022-06-14T15:06:00Z">
        <w:r w:rsidDel="00AC37E6">
          <w:rPr>
            <w:rFonts w:hint="eastAsia"/>
            <w:lang w:val="en-US"/>
          </w:rPr>
          <w:delText>Editor</w:delText>
        </w:r>
        <w:r w:rsidDel="00AC37E6">
          <w:rPr>
            <w:rFonts w:eastAsia="SimSun"/>
            <w:lang w:val="en-US" w:eastAsia="zh-CN"/>
          </w:rPr>
          <w:delText>’</w:delText>
        </w:r>
        <w:r w:rsidDel="00AC37E6">
          <w:rPr>
            <w:rFonts w:hint="eastAsia"/>
            <w:lang w:val="en-US"/>
          </w:rPr>
          <w:delText>s note: It is FFS what additional subscription information is needed for timing resiliency (e.g., UE</w:delText>
        </w:r>
        <w:r w:rsidDel="00AC37E6">
          <w:rPr>
            <w:rFonts w:eastAsia="SimSun"/>
            <w:lang w:val="en-US" w:eastAsia="zh-CN"/>
          </w:rPr>
          <w:delText>’</w:delText>
        </w:r>
        <w:r w:rsidDel="00AC37E6">
          <w:rPr>
            <w:rFonts w:hint="eastAsia"/>
            <w:lang w:val="en-US"/>
          </w:rPr>
          <w:delText>s KPI for time synchronization, such as clock accuracy, clock drift, jitter, periodicity, start time and/or stop time), and how these subscription information can influence TSCTSF's reports to AF. For example, TSCTSF reports the impacted UEs based on not only the time synchronization status degradation, but also the subscription information such as UE's KPI.</w:delText>
        </w:r>
      </w:del>
    </w:p>
    <w:p w14:paraId="0FB98368" w14:textId="77777777" w:rsidR="00CE7FFC" w:rsidRDefault="002960CA" w:rsidP="00CE7FFC">
      <w:pPr>
        <w:pStyle w:val="B3"/>
        <w:ind w:left="568"/>
        <w:rPr>
          <w:ins w:id="124" w:author="Nokia" w:date="2022-08-10T17:00:00Z"/>
          <w:lang w:val="en-US"/>
        </w:rPr>
      </w:pPr>
      <w:r>
        <w:rPr>
          <w:lang w:val="en-US"/>
        </w:rPr>
        <w:t>-</w:t>
      </w:r>
      <w:r>
        <w:rPr>
          <w:lang w:val="en-US"/>
        </w:rPr>
        <w:tab/>
        <w:t xml:space="preserve">The configuration of access stratum time distribution for a UE via </w:t>
      </w:r>
      <w:ins w:id="125" w:author="Nokia" w:date="2022-08-10T16:58:00Z">
        <w:r w:rsidR="00CE7FFC">
          <w:rPr>
            <w:lang w:val="en-US"/>
          </w:rPr>
          <w:t>Access Stratum Time Synchronization Service Authorization in the Access and Mobility Subscription data</w:t>
        </w:r>
      </w:ins>
      <w:del w:id="126" w:author="Nokia" w:date="2022-08-10T16:58:00Z">
        <w:r w:rsidDel="00CE7FFC">
          <w:rPr>
            <w:lang w:val="en-US"/>
          </w:rPr>
          <w:delText>subscription information</w:delText>
        </w:r>
      </w:del>
      <w:r>
        <w:rPr>
          <w:lang w:val="en-US"/>
        </w:rPr>
        <w:t xml:space="preserve"> or AF request is assumed to mutually exclusive</w:t>
      </w:r>
      <w:ins w:id="127" w:author="Nokia" w:date="2022-06-16T18:04:00Z">
        <w:r w:rsidR="006761A2">
          <w:rPr>
            <w:lang w:val="en-US"/>
          </w:rPr>
          <w:t xml:space="preserve"> meaning that the AF is not allo</w:t>
        </w:r>
      </w:ins>
      <w:ins w:id="128" w:author="Nokia" w:date="2022-06-16T18:05:00Z">
        <w:r w:rsidR="006761A2">
          <w:rPr>
            <w:lang w:val="en-US"/>
          </w:rPr>
          <w:t xml:space="preserve">wed to </w:t>
        </w:r>
      </w:ins>
      <w:ins w:id="129" w:author="Nokia" w:date="2022-08-10T16:59:00Z">
        <w:r w:rsidR="00CE7FFC">
          <w:rPr>
            <w:lang w:val="en-US"/>
          </w:rPr>
          <w:t>modify the 5GS</w:t>
        </w:r>
      </w:ins>
      <w:ins w:id="130" w:author="Nokia" w:date="2022-06-16T18:05:00Z">
        <w:r w:rsidR="006761A2">
          <w:rPr>
            <w:lang w:val="en-US"/>
          </w:rPr>
          <w:t xml:space="preserve"> </w:t>
        </w:r>
        <w:r w:rsidR="00150230">
          <w:rPr>
            <w:lang w:val="en-US"/>
          </w:rPr>
          <w:t>access stratum time distribution</w:t>
        </w:r>
      </w:ins>
      <w:ins w:id="131" w:author="Nokia" w:date="2022-08-10T16:59:00Z">
        <w:r w:rsidR="00CE7FFC">
          <w:rPr>
            <w:lang w:val="en-US"/>
          </w:rPr>
          <w:t xml:space="preserve"> parameters</w:t>
        </w:r>
      </w:ins>
      <w:ins w:id="132" w:author="Nokia" w:date="2022-06-16T18:05:00Z">
        <w:r w:rsidR="00150230">
          <w:rPr>
            <w:lang w:val="en-US"/>
          </w:rPr>
          <w:t xml:space="preserve"> if</w:t>
        </w:r>
        <w:r w:rsidR="00071BA0">
          <w:rPr>
            <w:lang w:val="en-US"/>
          </w:rPr>
          <w:t xml:space="preserve"> </w:t>
        </w:r>
      </w:ins>
      <w:ins w:id="133" w:author="Nokia" w:date="2022-06-16T18:07:00Z">
        <w:r w:rsidR="00776132">
          <w:rPr>
            <w:lang w:val="en-US"/>
          </w:rPr>
          <w:t xml:space="preserve">the UE is authorized to receive RTI </w:t>
        </w:r>
        <w:r w:rsidR="00DD62CD">
          <w:rPr>
            <w:lang w:val="en-US"/>
          </w:rPr>
          <w:t xml:space="preserve">according to </w:t>
        </w:r>
      </w:ins>
      <w:ins w:id="134" w:author="Nokia" w:date="2022-06-16T18:06:00Z">
        <w:r w:rsidR="00071BA0">
          <w:rPr>
            <w:lang w:val="en-US"/>
          </w:rPr>
          <w:t>the “Access and Mobility Subscription data”</w:t>
        </w:r>
      </w:ins>
      <w:r>
        <w:rPr>
          <w:lang w:val="en-US"/>
        </w:rPr>
        <w:t>.</w:t>
      </w:r>
      <w:ins w:id="135" w:author="Nokia" w:date="2022-08-10T16:59:00Z">
        <w:r w:rsidR="00CE7FFC">
          <w:rPr>
            <w:lang w:val="en-US"/>
          </w:rPr>
          <w:t xml:space="preserve"> This is enforced by the AMF.</w:t>
        </w:r>
      </w:ins>
    </w:p>
    <w:p w14:paraId="34404A88" w14:textId="329EC35D" w:rsidR="00CE7FFC" w:rsidRDefault="00CE7FFC" w:rsidP="00CE7FFC">
      <w:pPr>
        <w:pStyle w:val="B3"/>
        <w:ind w:left="568"/>
        <w:rPr>
          <w:ins w:id="136" w:author="Nokia" w:date="2022-08-10T16:59:00Z"/>
          <w:lang w:val="en-US"/>
        </w:rPr>
      </w:pPr>
      <w:ins w:id="137" w:author="Nokia" w:date="2022-08-10T16:59:00Z">
        <w:r>
          <w:rPr>
            <w:lang w:val="en-US"/>
          </w:rPr>
          <w:t>-</w:t>
        </w:r>
        <w:r>
          <w:rPr>
            <w:lang w:val="en-US"/>
          </w:rPr>
          <w:tab/>
          <w:t>The configuration of access stratum time distribution for a UE via Access Stratum Time Synchronization Service Authorization in the Time Synchronization Subscription data and Access and Mobility Subscription data simultaneously is considered as a configuration error.</w:t>
        </w:r>
      </w:ins>
    </w:p>
    <w:p w14:paraId="77F97AE8" w14:textId="21781082" w:rsidR="00BF02DD" w:rsidDel="00DD62CD" w:rsidRDefault="00BF02DD" w:rsidP="00DD62CD">
      <w:pPr>
        <w:pStyle w:val="B3"/>
        <w:ind w:left="568"/>
        <w:rPr>
          <w:del w:id="138" w:author="Nokia" w:date="2022-06-16T18:08:00Z"/>
          <w:lang w:val="en-US"/>
        </w:rPr>
      </w:pPr>
    </w:p>
    <w:p w14:paraId="075C8F49" w14:textId="77777777" w:rsidR="002960CA" w:rsidRDefault="002960CA" w:rsidP="002960CA">
      <w:pPr>
        <w:pStyle w:val="B1"/>
        <w:rPr>
          <w:lang w:val="en-US"/>
        </w:rPr>
      </w:pPr>
      <w:r>
        <w:rPr>
          <w:lang w:val="en-US"/>
        </w:rPr>
        <w:t>-</w:t>
      </w:r>
      <w:r>
        <w:rPr>
          <w:lang w:val="en-US"/>
        </w:rPr>
        <w:tab/>
        <w:t xml:space="preserve">Access Stratum Time Synchronization Service Authorization and Time Synchronization Subscription Data is stored at the UDR. The UDM retrieves this subscription data from the UDR for other NFs to access it. </w:t>
      </w:r>
    </w:p>
    <w:p w14:paraId="04F1A157" w14:textId="77777777" w:rsidR="002960CA" w:rsidRDefault="002960CA" w:rsidP="002960CA">
      <w:pPr>
        <w:pStyle w:val="B1"/>
        <w:rPr>
          <w:rFonts w:eastAsia="SimSun"/>
        </w:rPr>
      </w:pPr>
      <w:r>
        <w:rPr>
          <w:lang w:val="en-US"/>
        </w:rPr>
        <w:t>-</w:t>
      </w:r>
      <w:r>
        <w:rPr>
          <w:lang w:val="en-US"/>
        </w:rPr>
        <w:tab/>
        <w:t xml:space="preserve">For (g)PTP time distribution method, the TSCTSF may modify the PTP instance configuration by means of sending a PMIC to the impacted UE/DS-TT and UMIC to the UPF/NW-TT, as </w:t>
      </w:r>
      <w:r>
        <w:rPr>
          <w:rFonts w:eastAsia="SimSun"/>
        </w:rPr>
        <w:t xml:space="preserve">described in clause K.2.2 of TS 23.501 [2]. </w:t>
      </w:r>
    </w:p>
    <w:p w14:paraId="44C73FF7" w14:textId="07E82FA6" w:rsidR="002960CA" w:rsidRDefault="002960CA" w:rsidP="002960CA">
      <w:pPr>
        <w:pStyle w:val="B1"/>
        <w:rPr>
          <w:rFonts w:eastAsia="SimSun"/>
        </w:rPr>
      </w:pPr>
      <w:r>
        <w:rPr>
          <w:rFonts w:eastAsia="SimSun"/>
        </w:rPr>
        <w:t>-</w:t>
      </w:r>
      <w:r>
        <w:rPr>
          <w:rFonts w:eastAsia="SimSun"/>
        </w:rPr>
        <w:tab/>
        <w:t xml:space="preserve">For access stratum time distribution method, if AMF receives Access Stratum Time Synchronization Service Authorization from UDM, then AMF provides 5G access stratum time distribution indication and </w:t>
      </w:r>
      <w:proofErr w:type="spellStart"/>
      <w:r>
        <w:rPr>
          <w:rFonts w:eastAsia="SimSun"/>
        </w:rPr>
        <w:t>Uu</w:t>
      </w:r>
      <w:proofErr w:type="spellEnd"/>
      <w:r>
        <w:rPr>
          <w:rFonts w:eastAsia="SimSun"/>
        </w:rPr>
        <w:t xml:space="preserve"> time synchronization error budget (if part of the Access Stratum Time Synchronization Service Authorization received from the UDM) to NG-RAN. </w:t>
      </w:r>
      <w:del w:id="139" w:author="Nokia" w:date="2022-08-10T17:01:00Z">
        <w:r w:rsidDel="00CE7FFC">
          <w:rPr>
            <w:rFonts w:eastAsia="SimSun"/>
          </w:rPr>
          <w:delText>If Uu time synchronization error budget is not part of the Access Stratum Time Synchronization Service Authorization received from the UDM then AMF may send to NG-RAN a Uu time synchronization error budget based on a pre-configured default value</w:delText>
        </w:r>
      </w:del>
      <w:del w:id="140" w:author="Nokia" w:date="2022-07-25T18:46:00Z">
        <w:r w:rsidDel="005F15AF">
          <w:rPr>
            <w:rFonts w:eastAsia="SimSun"/>
          </w:rPr>
          <w:delText xml:space="preserve"> </w:delText>
        </w:r>
      </w:del>
      <w:del w:id="141" w:author="Nokia" w:date="2022-08-10T17:01:00Z">
        <w:r w:rsidDel="00CE7FFC">
          <w:rPr>
            <w:rFonts w:eastAsia="SimSun"/>
          </w:rPr>
          <w:delText>.</w:delText>
        </w:r>
      </w:del>
    </w:p>
    <w:p w14:paraId="2AEDAF26" w14:textId="77777777" w:rsidR="002960CA" w:rsidRDefault="002960CA" w:rsidP="002960CA">
      <w:pPr>
        <w:pStyle w:val="B1"/>
        <w:ind w:left="1276" w:hanging="142"/>
        <w:rPr>
          <w:lang w:val="en-US"/>
        </w:rPr>
      </w:pPr>
    </w:p>
    <w:p w14:paraId="7B6520D0" w14:textId="77777777" w:rsidR="002960CA" w:rsidRDefault="002960CA" w:rsidP="002960CA">
      <w:pPr>
        <w:pStyle w:val="Heading3"/>
        <w:rPr>
          <w:lang w:val="en-US"/>
        </w:rPr>
      </w:pPr>
      <w:bookmarkStart w:id="142" w:name="_Toc104598134"/>
      <w:r>
        <w:rPr>
          <w:lang w:val="en-US"/>
        </w:rPr>
        <w:t>6.18.</w:t>
      </w:r>
      <w:r>
        <w:rPr>
          <w:lang w:val="en-US" w:eastAsia="zh-CN"/>
        </w:rPr>
        <w:t>3</w:t>
      </w:r>
      <w:r>
        <w:rPr>
          <w:lang w:val="en-US"/>
        </w:rPr>
        <w:tab/>
        <w:t>Procedures</w:t>
      </w:r>
      <w:bookmarkEnd w:id="142"/>
    </w:p>
    <w:p w14:paraId="71A8CDDC" w14:textId="77777777" w:rsidR="002960CA" w:rsidRDefault="002960CA" w:rsidP="002960CA">
      <w:pPr>
        <w:pStyle w:val="Heading4"/>
        <w:rPr>
          <w:lang w:eastAsia="ko-KR"/>
        </w:rPr>
      </w:pPr>
      <w:bookmarkStart w:id="143" w:name="_Toc104598135"/>
      <w:r>
        <w:rPr>
          <w:lang w:eastAsia="ko-KR"/>
        </w:rPr>
        <w:t>6.18.3.1</w:t>
      </w:r>
      <w:r>
        <w:rPr>
          <w:lang w:eastAsia="ko-KR"/>
        </w:rPr>
        <w:tab/>
        <w:t xml:space="preserve">Procedure for </w:t>
      </w:r>
      <w:proofErr w:type="gramStart"/>
      <w:r>
        <w:rPr>
          <w:lang w:eastAsia="ko-KR"/>
        </w:rPr>
        <w:t>subscription based</w:t>
      </w:r>
      <w:proofErr w:type="gramEnd"/>
      <w:r>
        <w:rPr>
          <w:lang w:eastAsia="ko-KR"/>
        </w:rPr>
        <w:t xml:space="preserve"> control of access stratum time synchronization service without AF request</w:t>
      </w:r>
      <w:bookmarkEnd w:id="143"/>
    </w:p>
    <w:p w14:paraId="73EE6C53" w14:textId="77777777" w:rsidR="002960CA" w:rsidRDefault="002960CA" w:rsidP="002960CA">
      <w:pPr>
        <w:rPr>
          <w:lang w:val="en-US"/>
        </w:rPr>
      </w:pPr>
      <w:r>
        <w:rPr>
          <w:lang w:val="en-US"/>
        </w:rPr>
        <w:t xml:space="preserve">An overall procedure for </w:t>
      </w:r>
      <w:proofErr w:type="gramStart"/>
      <w:r>
        <w:rPr>
          <w:lang w:val="en-US"/>
        </w:rPr>
        <w:t>subscription based</w:t>
      </w:r>
      <w:proofErr w:type="gramEnd"/>
      <w:r>
        <w:rPr>
          <w:lang w:val="en-US"/>
        </w:rPr>
        <w:t xml:space="preserve"> control of access stratum time synchronization service without AF request for time synchronization is illustrated in Figure 6.18.3.1-1.</w:t>
      </w:r>
    </w:p>
    <w:bookmarkStart w:id="144" w:name="_MON_1709546743"/>
    <w:bookmarkEnd w:id="144"/>
    <w:p w14:paraId="1CBEB2A7" w14:textId="77777777" w:rsidR="002960CA" w:rsidRDefault="002960CA" w:rsidP="002960CA">
      <w:pPr>
        <w:jc w:val="center"/>
        <w:rPr>
          <w:rFonts w:eastAsia="SimSun"/>
        </w:rPr>
      </w:pPr>
      <w:r>
        <w:object w:dxaOrig="5505" w:dyaOrig="3883" w14:anchorId="5A8C2B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5.55pt;height:193.8pt" o:ole="">
            <v:imagedata r:id="rId18" o:title=""/>
          </v:shape>
          <o:OLEObject Type="Embed" ProgID="Word.Picture.8" ShapeID="_x0000_i1025" DrawAspect="Content" ObjectID="_1722331520" r:id="rId19"/>
        </w:object>
      </w:r>
    </w:p>
    <w:p w14:paraId="5AD865F1" w14:textId="77777777" w:rsidR="002960CA" w:rsidRPr="00676146" w:rsidRDefault="002960CA" w:rsidP="002960CA">
      <w:pPr>
        <w:pStyle w:val="Caption"/>
      </w:pPr>
      <w:r w:rsidRPr="00676146">
        <w:rPr>
          <w:rFonts w:eastAsia="SimSun"/>
        </w:rPr>
        <w:t xml:space="preserve">Figure </w:t>
      </w:r>
      <w:r w:rsidRPr="00676146">
        <w:rPr>
          <w:lang w:val="en-US"/>
        </w:rPr>
        <w:t>6.</w:t>
      </w:r>
      <w:r>
        <w:rPr>
          <w:lang w:val="en-US"/>
        </w:rPr>
        <w:t>18</w:t>
      </w:r>
      <w:r w:rsidRPr="00676146">
        <w:rPr>
          <w:lang w:val="en-US"/>
        </w:rPr>
        <w:t>.3.1-1</w:t>
      </w:r>
      <w:r w:rsidRPr="00676146">
        <w:rPr>
          <w:rFonts w:eastAsia="SimSun"/>
        </w:rPr>
        <w:t xml:space="preserve">: </w:t>
      </w:r>
      <w:r w:rsidRPr="00676146">
        <w:t xml:space="preserve">Subscription based control of access stratum time synchronization service </w:t>
      </w:r>
    </w:p>
    <w:p w14:paraId="3ACBAE03" w14:textId="77777777" w:rsidR="002960CA" w:rsidRDefault="002960CA" w:rsidP="002960CA">
      <w:pPr>
        <w:pStyle w:val="B1"/>
        <w:rPr>
          <w:rFonts w:eastAsia="SimSun"/>
        </w:rPr>
      </w:pPr>
      <w:r>
        <w:rPr>
          <w:rFonts w:eastAsia="SimSun"/>
        </w:rPr>
        <w:t>1.</w:t>
      </w:r>
      <w:r>
        <w:rPr>
          <w:rFonts w:eastAsia="SimSun"/>
        </w:rPr>
        <w:tab/>
        <w:t xml:space="preserve">The UE performs the registration procedure with the 5GS. </w:t>
      </w:r>
    </w:p>
    <w:p w14:paraId="32DF6C4D" w14:textId="76A36D0F" w:rsidR="002960CA" w:rsidRDefault="002960CA" w:rsidP="002960CA">
      <w:pPr>
        <w:pStyle w:val="B1"/>
        <w:rPr>
          <w:rFonts w:eastAsia="SimSun"/>
        </w:rPr>
      </w:pPr>
      <w:r>
        <w:rPr>
          <w:rFonts w:eastAsia="SimSun"/>
        </w:rPr>
        <w:t>2.</w:t>
      </w:r>
      <w:r>
        <w:rPr>
          <w:rFonts w:eastAsia="SimSun"/>
        </w:rPr>
        <w:tab/>
        <w:t>While the registration procedure is configured, the AMF retrieves the UE subscription data stored at the UDM</w:t>
      </w:r>
      <w:ins w:id="145" w:author="Nokia" w:date="2022-08-10T17:01:00Z">
        <w:r w:rsidR="00894A5E">
          <w:rPr>
            <w:rFonts w:eastAsia="SimSun"/>
          </w:rPr>
          <w:t xml:space="preserve"> as described in step 14b in clause 4.2.2.2. in TS 23.502 [3]</w:t>
        </w:r>
      </w:ins>
      <w:r>
        <w:rPr>
          <w:rFonts w:eastAsia="SimSun"/>
        </w:rPr>
        <w:t>.</w:t>
      </w:r>
    </w:p>
    <w:p w14:paraId="404A9D31" w14:textId="60A31DB9" w:rsidR="002960CA" w:rsidRDefault="002960CA" w:rsidP="002960CA">
      <w:pPr>
        <w:pStyle w:val="B1"/>
        <w:rPr>
          <w:rFonts w:eastAsia="SimSun"/>
        </w:rPr>
      </w:pPr>
      <w:r>
        <w:rPr>
          <w:rFonts w:eastAsia="SimSun"/>
        </w:rPr>
        <w:t xml:space="preserve">3. </w:t>
      </w:r>
      <w:ins w:id="146" w:author="NTT DOCOMO rev1" w:date="2022-08-16T12:33:00Z">
        <w:r w:rsidR="00ED566C">
          <w:rPr>
            <w:rFonts w:eastAsia="SimSun"/>
          </w:rPr>
          <w:tab/>
        </w:r>
      </w:ins>
      <w:r>
        <w:rPr>
          <w:rFonts w:eastAsia="SimSun"/>
        </w:rPr>
        <w:t xml:space="preserve">If </w:t>
      </w:r>
      <w:r>
        <w:rPr>
          <w:lang w:val="en-US"/>
        </w:rPr>
        <w:t>Access Stratum Time Synchronization Service Authorization</w:t>
      </w:r>
      <w:r>
        <w:rPr>
          <w:rFonts w:eastAsia="SimSun"/>
        </w:rPr>
        <w:t xml:space="preserve"> is available at the UDM, the UDM provides it to the AMF.</w:t>
      </w:r>
      <w:ins w:id="147" w:author="Nokia-rev" w:date="2022-08-16T18:23:00Z">
        <w:r w:rsidR="00BC63DA">
          <w:rPr>
            <w:rFonts w:eastAsia="SimSun" w:hint="eastAsia"/>
            <w:lang w:val="en-US" w:eastAsia="zh-CN"/>
          </w:rPr>
          <w:t xml:space="preserve"> Optionally, if a valid </w:t>
        </w:r>
      </w:ins>
      <w:ins w:id="148" w:author="Nokia-rev" w:date="2022-08-16T20:13:00Z">
        <w:r w:rsidR="00331870">
          <w:rPr>
            <w:rFonts w:eastAsia="SimSun"/>
            <w:lang w:val="en-US" w:eastAsia="zh-CN"/>
          </w:rPr>
          <w:t>start and stop time</w:t>
        </w:r>
      </w:ins>
      <w:ins w:id="149" w:author="Nokia-rev" w:date="2022-08-16T18:23:00Z">
        <w:r w:rsidR="00BC63DA">
          <w:rPr>
            <w:rFonts w:eastAsia="SimSun" w:hint="eastAsia"/>
            <w:lang w:val="en-US" w:eastAsia="zh-CN"/>
          </w:rPr>
          <w:t xml:space="preserve"> for time synchronization </w:t>
        </w:r>
      </w:ins>
      <w:ins w:id="150" w:author="Nokia-rev" w:date="2022-08-16T20:14:00Z">
        <w:r w:rsidR="00331870">
          <w:rPr>
            <w:rFonts w:eastAsia="SimSun"/>
            <w:lang w:val="en-US" w:eastAsia="zh-CN"/>
          </w:rPr>
          <w:t>are</w:t>
        </w:r>
      </w:ins>
      <w:ins w:id="151" w:author="Nokia-rev" w:date="2022-08-16T18:23:00Z">
        <w:r w:rsidR="00BC63DA">
          <w:rPr>
            <w:rFonts w:eastAsia="SimSun" w:hint="eastAsia"/>
            <w:lang w:val="en-US" w:eastAsia="zh-CN"/>
          </w:rPr>
          <w:t xml:space="preserve"> included in the UE subscription data, the AMF </w:t>
        </w:r>
      </w:ins>
      <w:ins w:id="152" w:author="Nokia-rev" w:date="2022-08-16T20:14:00Z">
        <w:r w:rsidR="00331870">
          <w:rPr>
            <w:rFonts w:eastAsia="SimSun"/>
            <w:lang w:val="en-US" w:eastAsia="zh-CN"/>
          </w:rPr>
          <w:t xml:space="preserve">should enable the ASTI time synchronization service only during this </w:t>
        </w:r>
        <w:proofErr w:type="gramStart"/>
        <w:r w:rsidR="00331870">
          <w:rPr>
            <w:rFonts w:eastAsia="SimSun"/>
            <w:lang w:val="en-US" w:eastAsia="zh-CN"/>
          </w:rPr>
          <w:t>time period</w:t>
        </w:r>
        <w:proofErr w:type="gramEnd"/>
        <w:r w:rsidR="00331870">
          <w:rPr>
            <w:rFonts w:eastAsia="SimSun"/>
            <w:lang w:val="en-US" w:eastAsia="zh-CN"/>
          </w:rPr>
          <w:t>.</w:t>
        </w:r>
      </w:ins>
    </w:p>
    <w:p w14:paraId="097D24C4" w14:textId="5A77B432" w:rsidR="002960CA" w:rsidRDefault="002960CA" w:rsidP="00F64CC1">
      <w:pPr>
        <w:pStyle w:val="B1"/>
        <w:rPr>
          <w:rFonts w:eastAsia="SimSun"/>
        </w:rPr>
      </w:pPr>
      <w:r>
        <w:rPr>
          <w:rFonts w:eastAsia="SimSun"/>
        </w:rPr>
        <w:t xml:space="preserve">4.  If the AMF receives </w:t>
      </w:r>
      <w:r>
        <w:rPr>
          <w:lang w:val="en-US"/>
        </w:rPr>
        <w:t xml:space="preserve">Access Stratum Time Synchronization Service Authorization </w:t>
      </w:r>
      <w:r>
        <w:rPr>
          <w:rFonts w:eastAsia="SimSun"/>
        </w:rPr>
        <w:t>from the UDM in step 3, the AMF may subscribe to notifications for updates at the UDM.</w:t>
      </w:r>
      <w:ins w:id="153" w:author="Nokia-rev" w:date="2022-08-16T18:23:00Z">
        <w:r w:rsidR="00BC63DA">
          <w:rPr>
            <w:rFonts w:eastAsia="SimSun" w:hint="eastAsia"/>
            <w:lang w:val="en-US" w:eastAsia="zh-CN"/>
          </w:rPr>
          <w:t xml:space="preserve"> Optionally, if a valid geographic</w:t>
        </w:r>
      </w:ins>
      <w:ins w:id="154" w:author="Nokia-rev" w:date="2022-08-16T20:12:00Z">
        <w:r w:rsidR="00331870">
          <w:rPr>
            <w:rFonts w:eastAsia="SimSun"/>
            <w:lang w:val="en-US" w:eastAsia="zh-CN"/>
          </w:rPr>
          <w:t>al</w:t>
        </w:r>
      </w:ins>
      <w:ins w:id="155" w:author="Nokia-rev" w:date="2022-08-16T18:23:00Z">
        <w:r w:rsidR="00BC63DA">
          <w:rPr>
            <w:rFonts w:eastAsia="SimSun" w:hint="eastAsia"/>
            <w:lang w:val="en-US" w:eastAsia="zh-CN"/>
          </w:rPr>
          <w:t xml:space="preserve"> area for time synchronization is included in the UE subscription data, the AMF tracks the UE's location to determine the UE's presence (</w:t>
        </w:r>
        <w:proofErr w:type="gramStart"/>
        <w:r w:rsidR="00BC63DA">
          <w:rPr>
            <w:rFonts w:eastAsia="SimSun" w:hint="eastAsia"/>
            <w:lang w:val="en-US" w:eastAsia="zh-CN"/>
          </w:rPr>
          <w:t>i.e.</w:t>
        </w:r>
        <w:proofErr w:type="gramEnd"/>
        <w:r w:rsidR="00BC63DA">
          <w:rPr>
            <w:rFonts w:eastAsia="SimSun" w:hint="eastAsia"/>
            <w:lang w:val="en-US" w:eastAsia="zh-CN"/>
          </w:rPr>
          <w:t xml:space="preserve"> in or out of the subscribed " valid geographic area"). If the UE location is out of the " valid geographic area", the AMF determines not to activate ASTI time synchronization service for the UE.</w:t>
        </w:r>
      </w:ins>
      <w:ins w:id="156" w:author="NTT DOCOMO rev1" w:date="2022-08-16T15:02:00Z">
        <w:r w:rsidR="00F64CC1">
          <w:rPr>
            <w:rFonts w:eastAsia="SimSun"/>
          </w:rPr>
          <w:br/>
        </w:r>
        <w:r w:rsidR="00F64CC1">
          <w:rPr>
            <w:rFonts w:eastAsia="SimSun"/>
          </w:rPr>
          <w:br/>
        </w:r>
      </w:ins>
      <w:ins w:id="157" w:author="NTT DOCOMO rev1" w:date="2022-08-16T15:06:00Z">
        <w:r w:rsidR="00F64CC1">
          <w:t xml:space="preserve">If the </w:t>
        </w:r>
        <w:r w:rsidR="00F64CC1">
          <w:rPr>
            <w:lang w:val="en-US"/>
          </w:rPr>
          <w:t>Access Stratum Time Synchronization Service Authorization contains a Coverage Area, the AMF subscribes for the UE mobility events locally.</w:t>
        </w:r>
      </w:ins>
      <w:ins w:id="158" w:author="NTT DOCOMO rev1" w:date="2022-08-16T15:07:00Z">
        <w:r w:rsidR="00F64CC1">
          <w:rPr>
            <w:lang w:val="en-US"/>
          </w:rPr>
          <w:t xml:space="preserve"> </w:t>
        </w:r>
      </w:ins>
    </w:p>
    <w:p w14:paraId="20F81D04" w14:textId="1DD1C991" w:rsidR="002960CA" w:rsidDel="00E50D90" w:rsidRDefault="002960CA" w:rsidP="002960CA">
      <w:pPr>
        <w:pStyle w:val="B1"/>
        <w:rPr>
          <w:del w:id="159" w:author="NTT DOCOMO rev1" w:date="2022-08-16T17:09:00Z"/>
          <w:rFonts w:eastAsia="SimSun"/>
        </w:rPr>
      </w:pPr>
      <w:r>
        <w:rPr>
          <w:rFonts w:eastAsia="SimSun"/>
        </w:rPr>
        <w:t xml:space="preserve">5. </w:t>
      </w:r>
      <w:ins w:id="160" w:author="NTT DOCOMO rev1" w:date="2022-08-16T12:33:00Z">
        <w:r w:rsidR="00ED566C">
          <w:rPr>
            <w:rFonts w:eastAsia="SimSun"/>
          </w:rPr>
          <w:tab/>
        </w:r>
      </w:ins>
      <w:r>
        <w:rPr>
          <w:rFonts w:eastAsia="SimSun"/>
        </w:rPr>
        <w:t xml:space="preserve">When the AMF is setting up or modifying the UE Context in the NG-RAN and AMF has received Access Stratum Time Synchronization Service Authorization from the UDM, then AMF provides access stratum attributes to </w:t>
      </w:r>
      <w:r>
        <w:rPr>
          <w:lang w:eastAsia="zh-CN"/>
        </w:rPr>
        <w:t xml:space="preserve">NG-RAN via N2 message (5G access stratum time distribution indication and </w:t>
      </w:r>
      <w:del w:id="161" w:author="NTT DOCOMO rev1" w:date="2022-08-16T12:34:00Z">
        <w:r w:rsidDel="00CE3F02">
          <w:rPr>
            <w:lang w:eastAsia="zh-CN"/>
          </w:rPr>
          <w:delText xml:space="preserve"> </w:delText>
        </w:r>
      </w:del>
      <w:proofErr w:type="spellStart"/>
      <w:r>
        <w:rPr>
          <w:lang w:eastAsia="zh-CN"/>
        </w:rPr>
        <w:t>Uu</w:t>
      </w:r>
      <w:proofErr w:type="spellEnd"/>
      <w:r>
        <w:rPr>
          <w:lang w:eastAsia="zh-CN"/>
        </w:rPr>
        <w:t xml:space="preserve"> time synchronization error budget</w:t>
      </w:r>
      <w:del w:id="162" w:author="NTT DOCOMO rev1" w:date="2022-08-16T17:05:00Z">
        <w:r w:rsidDel="00C952EA">
          <w:rPr>
            <w:lang w:eastAsia="zh-CN"/>
          </w:rPr>
          <w:delText xml:space="preserve"> if part of the Access Stratum Time Synchronization Service Authorization received from the UDM</w:delText>
        </w:r>
      </w:del>
      <w:r>
        <w:rPr>
          <w:lang w:eastAsia="zh-CN"/>
        </w:rPr>
        <w:t xml:space="preserve">). If </w:t>
      </w:r>
      <w:proofErr w:type="spellStart"/>
      <w:r>
        <w:rPr>
          <w:lang w:eastAsia="zh-CN"/>
        </w:rPr>
        <w:t>Uu</w:t>
      </w:r>
      <w:proofErr w:type="spellEnd"/>
      <w:r>
        <w:rPr>
          <w:lang w:eastAsia="zh-CN"/>
        </w:rPr>
        <w:t xml:space="preserve"> time synchronization error budget is not part of the Access Stratum Time Synchronization Service Authorization received from the UDM then AMF may send to NG-RAN a </w:t>
      </w:r>
      <w:proofErr w:type="spellStart"/>
      <w:r>
        <w:rPr>
          <w:lang w:eastAsia="zh-CN"/>
        </w:rPr>
        <w:t>Uu</w:t>
      </w:r>
      <w:proofErr w:type="spellEnd"/>
      <w:r>
        <w:rPr>
          <w:lang w:eastAsia="zh-CN"/>
        </w:rPr>
        <w:t xml:space="preserve"> time synchronization error budget based on a default pre-configured default value.</w:t>
      </w:r>
    </w:p>
    <w:p w14:paraId="297F2E36" w14:textId="2D5090BE" w:rsidR="00E50D90" w:rsidRDefault="00E50D90">
      <w:pPr>
        <w:pStyle w:val="B1"/>
        <w:ind w:left="284" w:firstLine="0"/>
        <w:rPr>
          <w:ins w:id="163" w:author="NTT DOCOMO rev1" w:date="2022-08-16T17:09:00Z"/>
        </w:rPr>
        <w:pPrChange w:id="164" w:author="NTT DOCOMO rev1" w:date="2022-08-16T17:09:00Z">
          <w:pPr>
            <w:pStyle w:val="B1"/>
          </w:pPr>
        </w:pPrChange>
      </w:pPr>
      <w:ins w:id="165" w:author="NTT DOCOMO rev1" w:date="2022-08-16T17:09:00Z">
        <w:r>
          <w:rPr>
            <w:rFonts w:eastAsia="SimSun"/>
          </w:rPr>
          <w:br/>
        </w:r>
        <w:r>
          <w:rPr>
            <w:rFonts w:eastAsia="SimSun"/>
          </w:rPr>
          <w:br/>
        </w:r>
      </w:ins>
      <w:r w:rsidR="002960CA">
        <w:rPr>
          <w:rFonts w:eastAsia="SimSun"/>
        </w:rPr>
        <w:t>The registration procedure continues as described in TS 23.502[3].</w:t>
      </w:r>
      <w:ins w:id="166" w:author="NTT DOCOMO rev1" w:date="2022-08-16T17:09:00Z">
        <w:r>
          <w:rPr>
            <w:rFonts w:eastAsia="SimSun"/>
          </w:rPr>
          <w:br/>
        </w:r>
        <w:r>
          <w:rPr>
            <w:rFonts w:eastAsia="SimSun"/>
          </w:rPr>
          <w:br/>
        </w:r>
        <w:r>
          <w:t xml:space="preserve">If the </w:t>
        </w:r>
        <w:r>
          <w:rPr>
            <w:lang w:val="en-US"/>
          </w:rPr>
          <w:t xml:space="preserve">Access Stratum Time Synchronization Service Authorization contains </w:t>
        </w:r>
        <w:r>
          <w:t xml:space="preserve">Start and stop times, the AMF enables and disables the </w:t>
        </w:r>
        <w:r>
          <w:rPr>
            <w:lang w:eastAsia="zh-CN"/>
          </w:rPr>
          <w:t xml:space="preserve">5G access stratum time distribution indication to the NG-RAN according </w:t>
        </w:r>
      </w:ins>
      <w:ins w:id="167" w:author="NTT DOCOMO rev1" w:date="2022-08-16T17:10:00Z">
        <w:r w:rsidR="005821A9">
          <w:rPr>
            <w:lang w:eastAsia="zh-CN"/>
          </w:rPr>
          <w:t xml:space="preserve">to </w:t>
        </w:r>
      </w:ins>
      <w:ins w:id="168" w:author="NTT DOCOMO rev1" w:date="2022-08-16T17:09:00Z">
        <w:r>
          <w:rPr>
            <w:lang w:eastAsia="zh-CN"/>
          </w:rPr>
          <w:t>the expiry of start and stop times.</w:t>
        </w:r>
        <w:r>
          <w:t xml:space="preserve"> </w:t>
        </w:r>
      </w:ins>
    </w:p>
    <w:p w14:paraId="0F1C9E9E" w14:textId="77777777" w:rsidR="00E50D90" w:rsidRDefault="00E50D90">
      <w:pPr>
        <w:pStyle w:val="B1"/>
        <w:ind w:left="284" w:firstLine="0"/>
        <w:rPr>
          <w:ins w:id="169" w:author="NTT DOCOMO rev1" w:date="2022-08-16T17:09:00Z"/>
          <w:lang w:eastAsia="zh-CN"/>
        </w:rPr>
        <w:pPrChange w:id="170" w:author="NTT DOCOMO rev1" w:date="2022-08-16T17:09:00Z">
          <w:pPr>
            <w:pStyle w:val="B1"/>
            <w:ind w:firstLine="0"/>
          </w:pPr>
        </w:pPrChange>
      </w:pPr>
      <w:ins w:id="171" w:author="NTT DOCOMO rev1" w:date="2022-08-16T17:09:00Z">
        <w:r>
          <w:lastRenderedPageBreak/>
          <w:t xml:space="preserve">If the </w:t>
        </w:r>
        <w:r>
          <w:rPr>
            <w:lang w:val="en-US"/>
          </w:rPr>
          <w:t>Access Stratum Time Synchronization Service Authorization contains Coverage Area</w:t>
        </w:r>
        <w:r>
          <w:t xml:space="preserve">, the AMF enables and disables the </w:t>
        </w:r>
        <w:r>
          <w:rPr>
            <w:lang w:eastAsia="zh-CN"/>
          </w:rPr>
          <w:t xml:space="preserve">5G access stratum time distribution indication to the NG-RAN when the UE moves inside or outside of the Coverage Area, respectively. </w:t>
        </w:r>
      </w:ins>
    </w:p>
    <w:p w14:paraId="697DE390" w14:textId="57FDD46F" w:rsidR="002960CA" w:rsidRDefault="002960CA" w:rsidP="002960CA">
      <w:pPr>
        <w:pStyle w:val="B1"/>
        <w:ind w:firstLine="0"/>
        <w:rPr>
          <w:rFonts w:eastAsia="SimSun"/>
        </w:rPr>
      </w:pPr>
    </w:p>
    <w:p w14:paraId="1D900599" w14:textId="77777777" w:rsidR="002960CA" w:rsidRDefault="002960CA" w:rsidP="002960CA">
      <w:pPr>
        <w:pStyle w:val="Heading4"/>
        <w:rPr>
          <w:lang w:eastAsia="ko-KR"/>
        </w:rPr>
      </w:pPr>
      <w:bookmarkStart w:id="172" w:name="_Toc104598136"/>
      <w:r>
        <w:rPr>
          <w:lang w:eastAsia="ko-KR"/>
        </w:rPr>
        <w:t>6.18.3.2</w:t>
      </w:r>
      <w:r>
        <w:rPr>
          <w:lang w:eastAsia="ko-KR"/>
        </w:rPr>
        <w:tab/>
        <w:t xml:space="preserve">Procedure for </w:t>
      </w:r>
      <w:proofErr w:type="gramStart"/>
      <w:r>
        <w:rPr>
          <w:lang w:eastAsia="ko-KR"/>
        </w:rPr>
        <w:t>subscription based</w:t>
      </w:r>
      <w:proofErr w:type="gramEnd"/>
      <w:r>
        <w:rPr>
          <w:lang w:eastAsia="ko-KR"/>
        </w:rPr>
        <w:t xml:space="preserve"> control of access stratum time synchronization service with AF request</w:t>
      </w:r>
      <w:bookmarkEnd w:id="172"/>
    </w:p>
    <w:p w14:paraId="393382D8" w14:textId="77777777" w:rsidR="002960CA" w:rsidRDefault="002960CA" w:rsidP="002960CA">
      <w:pPr>
        <w:rPr>
          <w:lang w:val="en-US"/>
        </w:rPr>
      </w:pPr>
      <w:r>
        <w:rPr>
          <w:lang w:val="en-US"/>
        </w:rPr>
        <w:t xml:space="preserve">An overall procedure for </w:t>
      </w:r>
      <w:proofErr w:type="gramStart"/>
      <w:r>
        <w:rPr>
          <w:lang w:val="en-US"/>
        </w:rPr>
        <w:t>subscription based</w:t>
      </w:r>
      <w:proofErr w:type="gramEnd"/>
      <w:r>
        <w:rPr>
          <w:lang w:val="en-US"/>
        </w:rPr>
        <w:t xml:space="preserve"> control of access stratum time synchronization service with asynchronous reception of an AF request for ASTI service is illustrated in Figure 6.18.3.2-1.</w:t>
      </w:r>
    </w:p>
    <w:bookmarkStart w:id="173" w:name="_MON_1713025833"/>
    <w:bookmarkEnd w:id="173"/>
    <w:p w14:paraId="082F5E28" w14:textId="77777777" w:rsidR="002960CA" w:rsidRDefault="002960CA" w:rsidP="002960CA">
      <w:pPr>
        <w:jc w:val="center"/>
        <w:rPr>
          <w:rFonts w:eastAsia="SimSun"/>
        </w:rPr>
      </w:pPr>
      <w:r>
        <w:object w:dxaOrig="9415" w:dyaOrig="5532" w14:anchorId="4E6F7F03">
          <v:shape id="_x0000_i1026" type="#_x0000_t75" style="width:471.3pt;height:275.95pt" o:ole="">
            <v:imagedata r:id="rId20" o:title=""/>
          </v:shape>
          <o:OLEObject Type="Embed" ProgID="Word.Picture.8" ShapeID="_x0000_i1026" DrawAspect="Content" ObjectID="_1722331521" r:id="rId21"/>
        </w:object>
      </w:r>
    </w:p>
    <w:p w14:paraId="1C3BD52A" w14:textId="77777777" w:rsidR="002960CA" w:rsidRPr="00676146" w:rsidRDefault="002960CA" w:rsidP="002960CA">
      <w:pPr>
        <w:pStyle w:val="Caption"/>
        <w:jc w:val="center"/>
      </w:pPr>
      <w:r w:rsidRPr="00676146">
        <w:rPr>
          <w:rFonts w:eastAsia="SimSun"/>
        </w:rPr>
        <w:t xml:space="preserve">Figure </w:t>
      </w:r>
      <w:r w:rsidRPr="00676146">
        <w:rPr>
          <w:lang w:val="en-US"/>
        </w:rPr>
        <w:t>6.</w:t>
      </w:r>
      <w:r>
        <w:rPr>
          <w:lang w:val="en-US"/>
        </w:rPr>
        <w:t>18</w:t>
      </w:r>
      <w:r w:rsidRPr="00676146">
        <w:rPr>
          <w:lang w:val="en-US"/>
        </w:rPr>
        <w:t>.3.2-1</w:t>
      </w:r>
      <w:r w:rsidRPr="00676146">
        <w:rPr>
          <w:rFonts w:eastAsia="SimSun"/>
        </w:rPr>
        <w:t xml:space="preserve">: </w:t>
      </w:r>
      <w:r w:rsidRPr="00676146">
        <w:t>Subscription based control of access stratum time synchronization service with AF request</w:t>
      </w:r>
    </w:p>
    <w:p w14:paraId="3E6D5B50" w14:textId="77777777" w:rsidR="002960CA" w:rsidRDefault="002960CA" w:rsidP="002960CA">
      <w:pPr>
        <w:pStyle w:val="B1"/>
        <w:rPr>
          <w:rFonts w:eastAsia="SimSun"/>
        </w:rPr>
      </w:pPr>
      <w:r>
        <w:rPr>
          <w:rFonts w:eastAsia="SimSun"/>
        </w:rPr>
        <w:t>1.</w:t>
      </w:r>
      <w:r>
        <w:rPr>
          <w:rFonts w:eastAsia="SimSun"/>
        </w:rPr>
        <w:tab/>
        <w:t xml:space="preserve">The </w:t>
      </w:r>
      <w:r>
        <w:t>AF request to influence the 5G access stratum time distribution</w:t>
      </w:r>
      <w:r>
        <w:rPr>
          <w:rFonts w:eastAsia="SimSun"/>
        </w:rPr>
        <w:t>.</w:t>
      </w:r>
    </w:p>
    <w:p w14:paraId="0454E89A" w14:textId="77777777" w:rsidR="002960CA" w:rsidRDefault="002960CA" w:rsidP="002960CA">
      <w:pPr>
        <w:pStyle w:val="B1"/>
        <w:rPr>
          <w:rFonts w:eastAsia="SimSun"/>
        </w:rPr>
      </w:pPr>
      <w:r>
        <w:rPr>
          <w:rFonts w:eastAsia="SimSun"/>
        </w:rPr>
        <w:t>2.</w:t>
      </w:r>
      <w:r>
        <w:rPr>
          <w:rFonts w:eastAsia="SimSun"/>
        </w:rPr>
        <w:tab/>
        <w:t>The TSCSTF retrieves Time Synchronization Subscription Data available at the UDM:</w:t>
      </w:r>
    </w:p>
    <w:p w14:paraId="486C1BEF" w14:textId="139CE2E1" w:rsidR="002960CA" w:rsidRDefault="002960CA" w:rsidP="002960CA">
      <w:pPr>
        <w:pStyle w:val="B1"/>
        <w:rPr>
          <w:rFonts w:eastAsia="SimSun"/>
        </w:rPr>
      </w:pPr>
      <w:r>
        <w:rPr>
          <w:rFonts w:eastAsia="SimSun"/>
        </w:rPr>
        <w:t>3.</w:t>
      </w:r>
      <w:r>
        <w:rPr>
          <w:rFonts w:eastAsia="SimSun"/>
        </w:rPr>
        <w:tab/>
        <w:t>The TSCTSF determines if the AF is allowed to request ASTI service. If authorized, the TSCTSF proceeds with ASTI service configuration. Otherwise, if the AF is not authorized, steps 4-7 are skipped.</w:t>
      </w:r>
    </w:p>
    <w:p w14:paraId="76787E4E" w14:textId="77777777" w:rsidR="002960CA" w:rsidRDefault="002960CA" w:rsidP="002960CA">
      <w:pPr>
        <w:pStyle w:val="B1"/>
      </w:pPr>
      <w:r>
        <w:rPr>
          <w:rFonts w:eastAsia="SimSun"/>
        </w:rPr>
        <w:t xml:space="preserve">4. </w:t>
      </w:r>
      <w:r>
        <w:rPr>
          <w:rFonts w:eastAsia="SimSun"/>
        </w:rPr>
        <w:tab/>
        <w:t xml:space="preserve">The </w:t>
      </w:r>
      <w:r>
        <w:t>TSCTSF sends to the PCF for the UE its request to update the AM policy of the UE (identified by SUPI) containing the 5G access stratum time distribution indication (enable, disable) and optionally the calculated Uu time synchronization error budget (if available).</w:t>
      </w:r>
    </w:p>
    <w:p w14:paraId="0792786A" w14:textId="4459DCB8" w:rsidR="002960CA" w:rsidRDefault="002960CA" w:rsidP="002960CA">
      <w:pPr>
        <w:pStyle w:val="B1"/>
      </w:pPr>
      <w:r>
        <w:rPr>
          <w:rFonts w:eastAsia="SimSun"/>
        </w:rPr>
        <w:t>5.</w:t>
      </w:r>
      <w:r>
        <w:rPr>
          <w:rFonts w:eastAsia="SimSun"/>
        </w:rPr>
        <w:tab/>
        <w:t xml:space="preserve">The </w:t>
      </w:r>
      <w:r>
        <w:t>PCF takes a policy decision and then the PCF may initiate an AM Policy Association Modification procedure for the UE as described in TS 23.502[3] clause 4.16.2.2 to provide AMF the 5G access stratum time distribution parameters.</w:t>
      </w:r>
      <w:ins w:id="174" w:author="Nokia" w:date="2022-08-10T17:02:00Z">
        <w:r w:rsidR="00894A5E">
          <w:t xml:space="preserve"> The PCF includes a Policy Control Request Trigger for the 5G access stratum time distribution into the request.</w:t>
        </w:r>
      </w:ins>
    </w:p>
    <w:p w14:paraId="19223A93" w14:textId="247DA46E" w:rsidR="002960CA" w:rsidRDefault="002960CA" w:rsidP="002960CA">
      <w:pPr>
        <w:pStyle w:val="B1"/>
        <w:rPr>
          <w:ins w:id="175" w:author="Nokia" w:date="2022-08-10T17:02:00Z"/>
        </w:rPr>
      </w:pPr>
      <w:r>
        <w:rPr>
          <w:rFonts w:eastAsia="SimSun"/>
        </w:rPr>
        <w:t>6.</w:t>
      </w:r>
      <w:r>
        <w:rPr>
          <w:rFonts w:eastAsia="SimSun"/>
        </w:rPr>
        <w:tab/>
        <w:t xml:space="preserve">The </w:t>
      </w:r>
      <w:r>
        <w:t>AMF sends the 5G access stratum time distribution indication (enable, disable) and the Uu time synchronization error budget (if available) to the NG-RAN via N2 signalling.</w:t>
      </w:r>
    </w:p>
    <w:p w14:paraId="4D1DD8D8" w14:textId="2DB0ACAC" w:rsidR="00BC63DA" w:rsidDel="00BC63DA" w:rsidRDefault="00894A5E">
      <w:pPr>
        <w:pStyle w:val="B1"/>
        <w:ind w:firstLine="0"/>
        <w:rPr>
          <w:del w:id="176" w:author="Nokia-rev" w:date="2022-08-16T18:27:00Z"/>
        </w:rPr>
        <w:pPrChange w:id="177" w:author="Nokia-rev" w:date="2022-08-16T18:27:00Z">
          <w:pPr>
            <w:pStyle w:val="B1"/>
          </w:pPr>
        </w:pPrChange>
      </w:pPr>
      <w:ins w:id="178" w:author="Nokia" w:date="2022-08-10T17:02:00Z">
        <w:r>
          <w:t xml:space="preserve">If the </w:t>
        </w:r>
        <w:r>
          <w:rPr>
            <w:rFonts w:eastAsia="SimSun"/>
          </w:rPr>
          <w:t xml:space="preserve">AMF has received </w:t>
        </w:r>
        <w:r>
          <w:rPr>
            <w:lang w:val="en-US"/>
          </w:rPr>
          <w:t xml:space="preserve">Access Stratum Time Synchronization Service Authorization </w:t>
        </w:r>
        <w:r>
          <w:rPr>
            <w:rFonts w:eastAsia="SimSun"/>
          </w:rPr>
          <w:t xml:space="preserve">from the UDM as described in clause </w:t>
        </w:r>
        <w:r w:rsidRPr="008A67EC">
          <w:rPr>
            <w:rFonts w:eastAsia="SimSun"/>
          </w:rPr>
          <w:t>6.18.3.1</w:t>
        </w:r>
        <w:r>
          <w:rPr>
            <w:rFonts w:eastAsia="SimSun"/>
          </w:rPr>
          <w:t xml:space="preserve">, the AMF ignores the </w:t>
        </w:r>
        <w:r>
          <w:t xml:space="preserve">5G access stratum time distribution parameters received from the PCF. If the PCF included a Policy Control Request Trigger for the 5G access stratum time distribution into the request in step 5, the AMF initiates AM Policy Association Modification procedure for the UE as described in TS 23.502[3] clause 4.16.2.1, indicating the 5G access stratum time distribution parameters as stored in the </w:t>
        </w:r>
        <w:r>
          <w:rPr>
            <w:lang w:val="en-US"/>
          </w:rPr>
          <w:t>Access Stratum Time Synchronization Service Authorization</w:t>
        </w:r>
        <w:r>
          <w:t>.</w:t>
        </w:r>
      </w:ins>
    </w:p>
    <w:p w14:paraId="512DD87E" w14:textId="77777777" w:rsidR="002960CA" w:rsidRDefault="002960CA" w:rsidP="002960CA">
      <w:pPr>
        <w:pStyle w:val="B1"/>
      </w:pPr>
      <w:r>
        <w:lastRenderedPageBreak/>
        <w:t>7.</w:t>
      </w:r>
      <w:r>
        <w:tab/>
        <w:t>The PCF of the UE replies to the TSCTSF with the result of Npcf_AMPolicyAuthorization operation.</w:t>
      </w:r>
    </w:p>
    <w:p w14:paraId="66D7315D" w14:textId="77777777" w:rsidR="002960CA" w:rsidRDefault="002960CA" w:rsidP="002960CA">
      <w:pPr>
        <w:pStyle w:val="B1"/>
      </w:pPr>
      <w:r>
        <w:t>8. The TSCTSF responds the AF with the Ntsctsf_ASTI_Create service operation response.</w:t>
      </w:r>
    </w:p>
    <w:p w14:paraId="688DA396" w14:textId="77777777" w:rsidR="002960CA" w:rsidRDefault="002960CA" w:rsidP="002960CA">
      <w:pPr>
        <w:pStyle w:val="B1"/>
        <w:rPr>
          <w:rFonts w:eastAsia="SimSun"/>
        </w:rPr>
      </w:pPr>
    </w:p>
    <w:p w14:paraId="1CC9936D" w14:textId="77777777" w:rsidR="002960CA" w:rsidRDefault="002960CA" w:rsidP="002960CA">
      <w:pPr>
        <w:pStyle w:val="Heading4"/>
        <w:rPr>
          <w:lang w:eastAsia="ko-KR"/>
        </w:rPr>
      </w:pPr>
      <w:bookmarkStart w:id="179" w:name="_Toc104598137"/>
      <w:r>
        <w:rPr>
          <w:lang w:eastAsia="ko-KR"/>
        </w:rPr>
        <w:t>6.18.3.3</w:t>
      </w:r>
      <w:r>
        <w:rPr>
          <w:lang w:eastAsia="ko-KR"/>
        </w:rPr>
        <w:tab/>
        <w:t xml:space="preserve">Procedure for </w:t>
      </w:r>
      <w:proofErr w:type="gramStart"/>
      <w:r>
        <w:rPr>
          <w:lang w:eastAsia="ko-KR"/>
        </w:rPr>
        <w:t>subscription based</w:t>
      </w:r>
      <w:proofErr w:type="gramEnd"/>
      <w:r>
        <w:rPr>
          <w:lang w:eastAsia="ko-KR"/>
        </w:rPr>
        <w:t xml:space="preserve"> control of (g)PTP time synchronization service without AF request</w:t>
      </w:r>
      <w:bookmarkEnd w:id="179"/>
    </w:p>
    <w:p w14:paraId="7C297F95" w14:textId="77777777" w:rsidR="002960CA" w:rsidRDefault="002960CA" w:rsidP="002960CA">
      <w:pPr>
        <w:rPr>
          <w:lang w:val="en-US"/>
        </w:rPr>
      </w:pPr>
      <w:r>
        <w:rPr>
          <w:lang w:val="en-US"/>
        </w:rPr>
        <w:t xml:space="preserve">An overall procedure for </w:t>
      </w:r>
      <w:proofErr w:type="gramStart"/>
      <w:r>
        <w:rPr>
          <w:lang w:val="en-US"/>
        </w:rPr>
        <w:t>subscription based</w:t>
      </w:r>
      <w:proofErr w:type="gramEnd"/>
      <w:r>
        <w:rPr>
          <w:lang w:val="en-US"/>
        </w:rPr>
        <w:t xml:space="preserve"> control of (g)PTP time synchronization service without AF request is illustrated in Figure 6.18.3.3-1.</w:t>
      </w:r>
    </w:p>
    <w:bookmarkStart w:id="180" w:name="_MON_1709116961"/>
    <w:bookmarkEnd w:id="180"/>
    <w:p w14:paraId="5F105FCD" w14:textId="77777777" w:rsidR="002960CA" w:rsidRDefault="002960CA" w:rsidP="002960CA">
      <w:pPr>
        <w:pStyle w:val="TH"/>
        <w:rPr>
          <w:rFonts w:eastAsia="SimSun"/>
        </w:rPr>
      </w:pPr>
      <w:r>
        <w:object w:dxaOrig="8986" w:dyaOrig="3810" w14:anchorId="2668782C">
          <v:shape id="_x0000_i1027" type="#_x0000_t75" style="width:450.3pt;height:191.1pt" o:ole="">
            <v:imagedata r:id="rId22" o:title=""/>
          </v:shape>
          <o:OLEObject Type="Embed" ProgID="Word.Picture.8" ShapeID="_x0000_i1027" DrawAspect="Content" ObjectID="_1722331522" r:id="rId23"/>
        </w:object>
      </w:r>
    </w:p>
    <w:p w14:paraId="1238323D" w14:textId="77777777" w:rsidR="002960CA" w:rsidRDefault="002960CA" w:rsidP="002960CA">
      <w:pPr>
        <w:pStyle w:val="TF"/>
        <w:rPr>
          <w:rFonts w:eastAsia="SimSun"/>
        </w:rPr>
      </w:pPr>
      <w:r>
        <w:rPr>
          <w:rFonts w:eastAsia="SimSun"/>
        </w:rPr>
        <w:t xml:space="preserve">Figure </w:t>
      </w:r>
      <w:r>
        <w:rPr>
          <w:lang w:val="en-US"/>
        </w:rPr>
        <w:t>6.18.3.3-1</w:t>
      </w:r>
      <w:r>
        <w:rPr>
          <w:rFonts w:eastAsia="SimSun"/>
        </w:rPr>
        <w:t xml:space="preserve">: </w:t>
      </w:r>
      <w:r>
        <w:rPr>
          <w:bCs/>
        </w:rPr>
        <w:t>Subscription based control of (g)PTP time synchronization service without AF request</w:t>
      </w:r>
    </w:p>
    <w:p w14:paraId="10EBFDD1" w14:textId="77777777" w:rsidR="002960CA" w:rsidRDefault="002960CA" w:rsidP="002960CA">
      <w:pPr>
        <w:pStyle w:val="B1"/>
        <w:rPr>
          <w:rFonts w:eastAsia="SimSun"/>
        </w:rPr>
      </w:pPr>
      <w:r>
        <w:rPr>
          <w:rFonts w:eastAsia="SimSun"/>
        </w:rPr>
        <w:t>1.</w:t>
      </w:r>
      <w:r>
        <w:rPr>
          <w:rFonts w:eastAsia="SimSun"/>
        </w:rPr>
        <w:tab/>
        <w:t>The UE performs the UE-requested PDU Session Establishment for data establishing connectivity.</w:t>
      </w:r>
    </w:p>
    <w:p w14:paraId="4875027B" w14:textId="77777777" w:rsidR="002960CA" w:rsidRDefault="002960CA" w:rsidP="002960CA">
      <w:pPr>
        <w:pStyle w:val="B1"/>
        <w:rPr>
          <w:rFonts w:eastAsia="SimSun"/>
        </w:rPr>
      </w:pPr>
      <w:r>
        <w:rPr>
          <w:rFonts w:eastAsia="SimSun"/>
        </w:rPr>
        <w:t>2.</w:t>
      </w:r>
      <w:r>
        <w:rPr>
          <w:rFonts w:eastAsia="SimSun"/>
        </w:rPr>
        <w:tab/>
        <w:t>The PCF determines if the PDU Session is potentially impacted by time synchronization service and invokes Npcf_PolicyAuthorization_Notify service operation to the TSCTSF discovered and selected for time synchronization to indicate there is a UE connected to a specific DNN/S-NSSAI configured for (g)PTP services.</w:t>
      </w:r>
    </w:p>
    <w:p w14:paraId="4BED146E" w14:textId="77777777" w:rsidR="002960CA" w:rsidRDefault="002960CA" w:rsidP="002960CA">
      <w:pPr>
        <w:pStyle w:val="B1"/>
        <w:rPr>
          <w:rFonts w:eastAsia="SimSun"/>
        </w:rPr>
      </w:pPr>
      <w:r>
        <w:rPr>
          <w:rFonts w:eastAsia="SimSun"/>
        </w:rPr>
        <w:t>3.</w:t>
      </w:r>
      <w:r>
        <w:rPr>
          <w:rFonts w:eastAsia="SimSun"/>
        </w:rPr>
        <w:tab/>
        <w:t xml:space="preserve">The TSCSTF uses the SUPI to retrieve the Time Synchronization Subscription Data available at the UDM. </w:t>
      </w:r>
    </w:p>
    <w:p w14:paraId="6135A171" w14:textId="77777777" w:rsidR="002960CA" w:rsidRDefault="002960CA" w:rsidP="002960CA">
      <w:pPr>
        <w:pStyle w:val="B1"/>
        <w:rPr>
          <w:rFonts w:eastAsia="SimSun"/>
        </w:rPr>
      </w:pPr>
      <w:r>
        <w:rPr>
          <w:rFonts w:eastAsia="SimSun"/>
        </w:rPr>
        <w:t>4.</w:t>
      </w:r>
      <w:r>
        <w:rPr>
          <w:rFonts w:eastAsia="SimSun"/>
        </w:rPr>
        <w:tab/>
        <w:t>If the Time Synchronization Subscription Data contains:</w:t>
      </w:r>
    </w:p>
    <w:p w14:paraId="617F51F4" w14:textId="77777777" w:rsidR="002960CA" w:rsidRDefault="002960CA" w:rsidP="002960CA">
      <w:pPr>
        <w:pStyle w:val="B2"/>
      </w:pPr>
      <w:r>
        <w:t xml:space="preserve">a) </w:t>
      </w:r>
      <w:r>
        <w:tab/>
        <w:t>one or more Subscribed Time Synchronization Service ID(s) that can be mapped to PTP instance configuration(s), the TSCTSF determines if one or more of the PTP instance configurations match with the DNN/S-NSSAI of the given PDU Session. The TSCTSF assumes that the time-synchronization service cannot be controlled by an AF for the given SUPI.</w:t>
      </w:r>
    </w:p>
    <w:p w14:paraId="6C77D8AD" w14:textId="77777777" w:rsidR="002960CA" w:rsidRDefault="002960CA" w:rsidP="002960CA">
      <w:pPr>
        <w:pStyle w:val="B2"/>
      </w:pPr>
      <w:r>
        <w:t xml:space="preserve">b) </w:t>
      </w:r>
      <w:r>
        <w:tab/>
        <w:t>An indication that an AF-requested (g)PTP time synchronization service is allowed for the given UE and DNN/S-NSSAI</w:t>
      </w:r>
      <w:bookmarkStart w:id="181" w:name="_Hlk102641718"/>
      <w:r>
        <w:t>, the TSCTSF adds the given SUPI to the list of SUPIs for which the time-synchronization service can be controlled by an AF.</w:t>
      </w:r>
    </w:p>
    <w:bookmarkEnd w:id="181"/>
    <w:p w14:paraId="4CC05949" w14:textId="27C615E6" w:rsidR="002960CA" w:rsidRDefault="002960CA" w:rsidP="002960CA">
      <w:pPr>
        <w:pStyle w:val="B2"/>
        <w:rPr>
          <w:rFonts w:eastAsia="SimSun"/>
        </w:rPr>
      </w:pPr>
      <w:r>
        <w:t xml:space="preserve">c) </w:t>
      </w:r>
      <w:r>
        <w:tab/>
        <w:t>If TSCTSF receives neither a) nor b), the TSCTSF assumes that the time-synchronization service cannot be controlled by an AF for the given SUPI.</w:t>
      </w:r>
      <w:del w:id="182" w:author="Nokia" w:date="2022-08-10T17:03:00Z">
        <w:r w:rsidDel="00894A5E">
          <w:delText xml:space="preserve"> </w:delText>
        </w:r>
      </w:del>
      <w:r>
        <w:t xml:space="preserve"> T</w:t>
      </w:r>
      <w:r>
        <w:rPr>
          <w:rFonts w:eastAsia="SimSun"/>
        </w:rPr>
        <w:t>he TSCTSF releases the AF-session with the PCF.</w:t>
      </w:r>
    </w:p>
    <w:p w14:paraId="0A2E29DA" w14:textId="5F7B6929" w:rsidR="002960CA" w:rsidRDefault="002960CA" w:rsidP="002960CA">
      <w:pPr>
        <w:pStyle w:val="B1"/>
        <w:rPr>
          <w:ins w:id="183" w:author="NTT DOCOMO rev1" w:date="2022-08-16T17:13:00Z"/>
          <w:rFonts w:eastAsia="SimSun"/>
        </w:rPr>
      </w:pPr>
      <w:r>
        <w:rPr>
          <w:rFonts w:eastAsia="SimSun"/>
        </w:rPr>
        <w:t xml:space="preserve">5. </w:t>
      </w:r>
      <w:r>
        <w:rPr>
          <w:rFonts w:eastAsia="SimSun"/>
        </w:rPr>
        <w:tab/>
        <w:t>F</w:t>
      </w:r>
      <w:r>
        <w:t xml:space="preserve">or each matching PTP instance configuration determined in step 4, if no PTP instance exists for the given PTP instance configuration, the TSCTSF initializes the PTP instance in 5GS as described in </w:t>
      </w:r>
      <w:r>
        <w:rPr>
          <w:rFonts w:eastAsia="SimSun"/>
        </w:rPr>
        <w:t xml:space="preserve">clause K.2.2 of TS 23.501 [2]. The TSCTSF configures </w:t>
      </w:r>
      <w:r>
        <w:t xml:space="preserve">a PTP port in DS-TT and adds it to the corresponding PTP instance in NW-TT as described in </w:t>
      </w:r>
      <w:r>
        <w:rPr>
          <w:rFonts w:eastAsia="SimSun"/>
        </w:rPr>
        <w:t>clause K.2.2 of TS 23.501 [2]</w:t>
      </w:r>
      <w:r>
        <w:t>.</w:t>
      </w:r>
      <w:del w:id="184" w:author="NTT DOCOMO rev1" w:date="2022-08-16T17:13:00Z">
        <w:r w:rsidDel="00435808">
          <w:rPr>
            <w:rFonts w:eastAsia="SimSun"/>
          </w:rPr>
          <w:delText>,</w:delText>
        </w:r>
      </w:del>
      <w:r>
        <w:rPr>
          <w:rFonts w:eastAsia="SimSun"/>
        </w:rPr>
        <w:t xml:space="preserve"> </w:t>
      </w:r>
    </w:p>
    <w:p w14:paraId="0DEA3D39" w14:textId="4141B66B" w:rsidR="008E5699" w:rsidRDefault="00435808" w:rsidP="008E5699">
      <w:pPr>
        <w:pStyle w:val="B1"/>
        <w:ind w:firstLine="0"/>
        <w:rPr>
          <w:ins w:id="185" w:author="NTT DOCOMO rev1" w:date="2022-08-16T17:19:00Z"/>
          <w:lang w:val="en-US"/>
        </w:rPr>
      </w:pPr>
      <w:ins w:id="186" w:author="NTT DOCOMO rev1" w:date="2022-08-16T17:13:00Z">
        <w:r>
          <w:rPr>
            <w:lang w:val="en-US"/>
          </w:rPr>
          <w:t xml:space="preserve">If the Time Synchronization Subscription data </w:t>
        </w:r>
      </w:ins>
      <w:ins w:id="187" w:author="NTT DOCOMO rev1" w:date="2022-08-16T17:16:00Z">
        <w:r>
          <w:rPr>
            <w:lang w:val="en-US"/>
          </w:rPr>
          <w:t xml:space="preserve">for the UE </w:t>
        </w:r>
      </w:ins>
      <w:ins w:id="188" w:author="NTT DOCOMO rev1" w:date="2022-08-16T17:13:00Z">
        <w:r>
          <w:rPr>
            <w:lang w:val="en-US"/>
          </w:rPr>
          <w:t>in UDR contains start and stop times, the TS</w:t>
        </w:r>
      </w:ins>
      <w:ins w:id="189" w:author="NTT DOCOMO rev1" w:date="2022-08-16T17:14:00Z">
        <w:r>
          <w:rPr>
            <w:lang w:val="en-US"/>
          </w:rPr>
          <w:t xml:space="preserve">CTSF </w:t>
        </w:r>
      </w:ins>
      <w:ins w:id="190" w:author="NTT DOCOMO rev1" w:date="2022-08-16T17:15:00Z">
        <w:r>
          <w:rPr>
            <w:lang w:val="en-US"/>
          </w:rPr>
          <w:t xml:space="preserve">sets a timer for the expiration of start and stop time. </w:t>
        </w:r>
      </w:ins>
      <w:ins w:id="191" w:author="NTT DOCOMO rev1" w:date="2022-08-16T17:16:00Z">
        <w:r>
          <w:rPr>
            <w:lang w:val="en-US"/>
          </w:rPr>
          <w:t xml:space="preserve">Upon expiry of start time, the TSCTSF </w:t>
        </w:r>
      </w:ins>
      <w:ins w:id="192" w:author="NTT DOCOMO rev1" w:date="2022-08-16T17:17:00Z">
        <w:r>
          <w:rPr>
            <w:lang w:val="en-US"/>
          </w:rPr>
          <w:t>adds</w:t>
        </w:r>
      </w:ins>
      <w:ins w:id="193" w:author="NTT DOCOMO rev1" w:date="2022-08-16T17:16:00Z">
        <w:r>
          <w:rPr>
            <w:lang w:val="en-US"/>
          </w:rPr>
          <w:t xml:space="preserve"> the PTP</w:t>
        </w:r>
      </w:ins>
      <w:ins w:id="194" w:author="NTT DOCOMO rev1" w:date="2022-08-16T17:17:00Z">
        <w:r>
          <w:rPr>
            <w:lang w:val="en-US"/>
          </w:rPr>
          <w:t xml:space="preserve"> port in DS-TT to the corresponding PTP instance. Upon expiry of stop time, the TSCTSF temporarily removes the PTP port in DS-TT </w:t>
        </w:r>
      </w:ins>
      <w:ins w:id="195" w:author="NTT DOCOMO rev1" w:date="2022-08-16T17:18:00Z">
        <w:r>
          <w:rPr>
            <w:lang w:val="en-US"/>
          </w:rPr>
          <w:t>from</w:t>
        </w:r>
      </w:ins>
      <w:ins w:id="196" w:author="NTT DOCOMO rev1" w:date="2022-08-16T17:17:00Z">
        <w:r>
          <w:rPr>
            <w:lang w:val="en-US"/>
          </w:rPr>
          <w:t xml:space="preserve"> the corresponding PTP instance.</w:t>
        </w:r>
      </w:ins>
      <w:ins w:id="197" w:author="NTT DOCOMO rev1" w:date="2022-08-16T17:19:00Z">
        <w:r w:rsidR="008E5699">
          <w:rPr>
            <w:lang w:val="en-US"/>
          </w:rPr>
          <w:br/>
        </w:r>
        <w:r w:rsidR="008E5699">
          <w:rPr>
            <w:lang w:val="en-US"/>
          </w:rPr>
          <w:br/>
          <w:t>If the Time Synchronization Subscription data for the UE in UDR contains</w:t>
        </w:r>
      </w:ins>
      <w:ins w:id="198" w:author="NTT DOCOMO rev1" w:date="2022-08-16T17:20:00Z">
        <w:r w:rsidR="008E5699">
          <w:rPr>
            <w:lang w:val="en-US"/>
          </w:rPr>
          <w:t xml:space="preserve"> </w:t>
        </w:r>
      </w:ins>
      <w:ins w:id="199" w:author="NTT DOCOMO rev1" w:date="2022-08-16T17:19:00Z">
        <w:r w:rsidR="008E5699">
          <w:rPr>
            <w:lang w:val="en-US"/>
          </w:rPr>
          <w:t xml:space="preserve">Coverage Area, the TSCTSF </w:t>
        </w:r>
      </w:ins>
      <w:ins w:id="200" w:author="NTT DOCOMO rev1" w:date="2022-08-16T17:20:00Z">
        <w:r w:rsidR="008E5699" w:rsidRPr="001254E2">
          <w:lastRenderedPageBreak/>
          <w:t>subscribes to UE</w:t>
        </w:r>
        <w:r w:rsidR="008E5699">
          <w:t>'</w:t>
        </w:r>
        <w:r w:rsidR="008E5699" w:rsidRPr="001254E2">
          <w:t>s presence in Area of Interest at the discovered AMF(s)</w:t>
        </w:r>
        <w:r w:rsidR="008E5699">
          <w:t xml:space="preserve"> in similar manner as concluded for KI#2. When the T</w:t>
        </w:r>
      </w:ins>
      <w:ins w:id="201" w:author="NTT DOCOMO rev1" w:date="2022-08-16T17:21:00Z">
        <w:r w:rsidR="008E5699">
          <w:t xml:space="preserve">SCTSF determines </w:t>
        </w:r>
      </w:ins>
      <w:ins w:id="202" w:author="NTT DOCOMO rev1" w:date="2022-08-16T17:22:00Z">
        <w:r w:rsidR="008E5699">
          <w:t xml:space="preserve">that </w:t>
        </w:r>
      </w:ins>
      <w:ins w:id="203" w:author="NTT DOCOMO rev1" w:date="2022-08-16T17:21:00Z">
        <w:r w:rsidR="008E5699">
          <w:t xml:space="preserve">the UE has moved inside or outside of the Coverage Area, </w:t>
        </w:r>
      </w:ins>
      <w:ins w:id="204" w:author="NTT DOCOMO rev1" w:date="2022-08-16T17:19:00Z">
        <w:r w:rsidR="008E5699">
          <w:rPr>
            <w:lang w:val="en-US"/>
          </w:rPr>
          <w:t xml:space="preserve">the TSCTSF </w:t>
        </w:r>
      </w:ins>
      <w:ins w:id="205" w:author="NTT DOCOMO rev1" w:date="2022-08-16T17:21:00Z">
        <w:r w:rsidR="008E5699">
          <w:rPr>
            <w:lang w:val="en-US"/>
          </w:rPr>
          <w:t xml:space="preserve">adds or </w:t>
        </w:r>
      </w:ins>
      <w:ins w:id="206" w:author="NTT DOCOMO rev1" w:date="2022-08-16T17:19:00Z">
        <w:r w:rsidR="008E5699">
          <w:rPr>
            <w:lang w:val="en-US"/>
          </w:rPr>
          <w:t>temporarily removes the PTP port in DS-TT from the corresponding PTP instance</w:t>
        </w:r>
      </w:ins>
      <w:ins w:id="207" w:author="NTT DOCOMO rev1" w:date="2022-08-16T17:21:00Z">
        <w:r w:rsidR="008E5699">
          <w:rPr>
            <w:lang w:val="en-US"/>
          </w:rPr>
          <w:t>, in similar manner as concluded for KI#2</w:t>
        </w:r>
      </w:ins>
      <w:ins w:id="208" w:author="NTT DOCOMO rev1" w:date="2022-08-16T17:19:00Z">
        <w:r w:rsidR="008E5699">
          <w:rPr>
            <w:lang w:val="en-US"/>
          </w:rPr>
          <w:t>.</w:t>
        </w:r>
      </w:ins>
    </w:p>
    <w:p w14:paraId="6A59527C" w14:textId="77777777" w:rsidR="00435808" w:rsidRDefault="00435808" w:rsidP="002960CA">
      <w:pPr>
        <w:pStyle w:val="B1"/>
        <w:rPr>
          <w:rFonts w:eastAsia="SimSun"/>
        </w:rPr>
      </w:pPr>
    </w:p>
    <w:p w14:paraId="28084BFD" w14:textId="77777777" w:rsidR="002960CA" w:rsidRDefault="002960CA" w:rsidP="002960CA">
      <w:pPr>
        <w:pStyle w:val="Heading4"/>
        <w:rPr>
          <w:lang w:eastAsia="ko-KR"/>
        </w:rPr>
      </w:pPr>
      <w:bookmarkStart w:id="209" w:name="_Toc104598138"/>
      <w:r>
        <w:rPr>
          <w:lang w:eastAsia="ko-KR"/>
        </w:rPr>
        <w:t>6.18.3.4</w:t>
      </w:r>
      <w:r>
        <w:rPr>
          <w:lang w:eastAsia="ko-KR"/>
        </w:rPr>
        <w:tab/>
        <w:t>Procedure for (g)PTP time synchronization service with AF request</w:t>
      </w:r>
      <w:bookmarkEnd w:id="209"/>
    </w:p>
    <w:p w14:paraId="615800CD" w14:textId="77777777" w:rsidR="002960CA" w:rsidRDefault="002960CA" w:rsidP="002960CA">
      <w:r>
        <w:rPr>
          <w:lang w:val="en-US"/>
        </w:rPr>
        <w:t xml:space="preserve">An overall procedure for (g)PTP time synchronization service with AF request. </w:t>
      </w:r>
      <w:r>
        <w:t>Steps 1 to 4 below are illustrated in figure 6.18.3.3-1.</w:t>
      </w:r>
    </w:p>
    <w:p w14:paraId="082394CA" w14:textId="77777777" w:rsidR="002960CA" w:rsidRDefault="002960CA" w:rsidP="002960CA">
      <w:pPr>
        <w:pStyle w:val="B1"/>
        <w:rPr>
          <w:rFonts w:eastAsia="SimSun"/>
        </w:rPr>
      </w:pPr>
      <w:r>
        <w:rPr>
          <w:rFonts w:eastAsia="SimSun"/>
        </w:rPr>
        <w:t>1.</w:t>
      </w:r>
      <w:r>
        <w:rPr>
          <w:rFonts w:eastAsia="SimSun"/>
        </w:rPr>
        <w:tab/>
        <w:t>The UE performs the UE-requested PDU Session Establishment for data establishing connectivity.</w:t>
      </w:r>
    </w:p>
    <w:p w14:paraId="580FB477" w14:textId="77777777" w:rsidR="002960CA" w:rsidRDefault="002960CA" w:rsidP="002960CA">
      <w:pPr>
        <w:pStyle w:val="B1"/>
        <w:rPr>
          <w:rFonts w:eastAsia="SimSun"/>
        </w:rPr>
      </w:pPr>
      <w:r>
        <w:rPr>
          <w:rFonts w:eastAsia="SimSun"/>
        </w:rPr>
        <w:t>2.</w:t>
      </w:r>
      <w:r>
        <w:rPr>
          <w:rFonts w:eastAsia="SimSun"/>
        </w:rPr>
        <w:tab/>
        <w:t>Upon PDU Session establishment, the PCF determines if the PDU Session is potentially impacted by time synchronization service and invokes Npcf_PolicyAuthorization_Notify with the TSCTSF as configured in the PCF. The TSCTSF setups an AF-session with the PCF as described in clause 4.15.9.2 in TS 23.502 [x].</w:t>
      </w:r>
    </w:p>
    <w:p w14:paraId="6D8B2413" w14:textId="77777777" w:rsidR="002960CA" w:rsidRDefault="002960CA" w:rsidP="002960CA">
      <w:pPr>
        <w:pStyle w:val="B1"/>
        <w:rPr>
          <w:rFonts w:eastAsia="SimSun"/>
        </w:rPr>
      </w:pPr>
      <w:r>
        <w:rPr>
          <w:rFonts w:eastAsia="SimSun"/>
        </w:rPr>
        <w:t>3.</w:t>
      </w:r>
      <w:r>
        <w:rPr>
          <w:rFonts w:eastAsia="SimSun"/>
        </w:rPr>
        <w:tab/>
        <w:t xml:space="preserve">The TSCSTF uses the SUPI to retrieve the Time Synchronization Subscription Data available at the UDM. </w:t>
      </w:r>
    </w:p>
    <w:p w14:paraId="0DF3EDDB" w14:textId="77777777" w:rsidR="002960CA" w:rsidRDefault="002960CA" w:rsidP="002960CA">
      <w:pPr>
        <w:pStyle w:val="B1"/>
        <w:rPr>
          <w:rFonts w:eastAsia="SimSun"/>
        </w:rPr>
      </w:pPr>
      <w:r>
        <w:rPr>
          <w:rFonts w:eastAsia="SimSun"/>
        </w:rPr>
        <w:t>4.</w:t>
      </w:r>
      <w:r>
        <w:rPr>
          <w:rFonts w:eastAsia="SimSun"/>
        </w:rPr>
        <w:tab/>
        <w:t>If the Time Synchronization Subscription Data contains:</w:t>
      </w:r>
    </w:p>
    <w:p w14:paraId="61F8B543" w14:textId="77777777" w:rsidR="002960CA" w:rsidRDefault="002960CA" w:rsidP="002960CA">
      <w:pPr>
        <w:pStyle w:val="B2"/>
      </w:pPr>
      <w:r>
        <w:t xml:space="preserve">a) </w:t>
      </w:r>
      <w:r>
        <w:tab/>
        <w:t xml:space="preserve">one or more Subscribed Time Synchronization Service ID(s) that can be mapped to PTP instance configuration(s), the TSCTSF determines if one or more of the PTP instance configurations match with the DNN/S-NSSAI of the given PDU Session. In this case, for each such PTP instance configuration, if no PTP instance exists for the given PTP instance configuration, the TSCTSF initializes the PTP instance in 5GS as described in </w:t>
      </w:r>
      <w:r>
        <w:rPr>
          <w:rFonts w:eastAsia="SimSun"/>
        </w:rPr>
        <w:t xml:space="preserve">clause K.2.2 of TS 23.501 [2]. The TSCTSF configures </w:t>
      </w:r>
      <w:r>
        <w:t xml:space="preserve">a PTP port in DS-TT and adds it to the corresponding PTP instance in NW-TT as described in </w:t>
      </w:r>
      <w:r>
        <w:rPr>
          <w:rFonts w:eastAsia="SimSun"/>
        </w:rPr>
        <w:t>clause K.2.2 of TS 23.501 [2]</w:t>
      </w:r>
      <w:r>
        <w:t>. The TSCTSF assumes that the time-synchronization service cannot be controlled by an AF for the given SUPI.</w:t>
      </w:r>
    </w:p>
    <w:p w14:paraId="1D4EA8DA" w14:textId="77777777" w:rsidR="002960CA" w:rsidRDefault="002960CA" w:rsidP="002960CA">
      <w:pPr>
        <w:pStyle w:val="B2"/>
      </w:pPr>
      <w:r>
        <w:t xml:space="preserve">b) </w:t>
      </w:r>
      <w:r>
        <w:tab/>
        <w:t>An indication that an AF-requested (g)PTP time synchronization service is allowed for the given UE and DNN/S-NSSAI, the TSCTSF adds the given SUPI to the list of SUPIs for which the time-synchronization service can be controlled by an AF.</w:t>
      </w:r>
    </w:p>
    <w:p w14:paraId="6DB0810B" w14:textId="77777777" w:rsidR="002960CA" w:rsidRDefault="002960CA" w:rsidP="002960CA">
      <w:pPr>
        <w:pStyle w:val="B2"/>
        <w:rPr>
          <w:rFonts w:eastAsia="SimSun"/>
        </w:rPr>
      </w:pPr>
      <w:r>
        <w:t xml:space="preserve">c) </w:t>
      </w:r>
      <w:r>
        <w:tab/>
        <w:t>If TSCTSF receives neither a) nor b), the TSCTSF assumes that the time-synchronization service cannot be controlled by an AF for the given SUPI. T</w:t>
      </w:r>
      <w:r>
        <w:rPr>
          <w:rFonts w:eastAsia="SimSun"/>
        </w:rPr>
        <w:t>he TSCTSF releases the AF-session with the PCF.</w:t>
      </w:r>
    </w:p>
    <w:p w14:paraId="275378A3" w14:textId="77777777" w:rsidR="002960CA" w:rsidRDefault="002960CA" w:rsidP="002960CA">
      <w:pPr>
        <w:pStyle w:val="B1"/>
        <w:rPr>
          <w:rFonts w:eastAsia="SimSun"/>
        </w:rPr>
      </w:pPr>
      <w:r>
        <w:rPr>
          <w:rFonts w:eastAsia="SimSun"/>
        </w:rPr>
        <w:t>5.</w:t>
      </w:r>
      <w:r>
        <w:rPr>
          <w:rFonts w:eastAsia="SimSun"/>
        </w:rPr>
        <w:tab/>
        <w:t xml:space="preserve">Based on received subscription data in step 4, the TSCTSF determines that the UE is authorized for the service, and the TSCTSF proceeds with rest of the procedure as described in clause 4.15.9.2 in TS 23.502 [x]. </w:t>
      </w:r>
    </w:p>
    <w:p w14:paraId="4847BF95" w14:textId="77777777" w:rsidR="002960CA" w:rsidRDefault="002960CA" w:rsidP="002960CA">
      <w:pPr>
        <w:pStyle w:val="B1"/>
        <w:rPr>
          <w:rFonts w:eastAsia="SimSun"/>
        </w:rPr>
      </w:pPr>
      <w:r>
        <w:rPr>
          <w:rFonts w:eastAsia="SimSun"/>
        </w:rPr>
        <w:t xml:space="preserve">When the TSCTSF receives </w:t>
      </w:r>
      <w:r>
        <w:t>Ntsctsf_</w:t>
      </w:r>
      <w:r>
        <w:rPr>
          <w:rFonts w:eastAsia="SimSun"/>
        </w:rPr>
        <w:t xml:space="preserve">TimeSynchronization_CapsSubscribe </w:t>
      </w:r>
      <w:r>
        <w:t xml:space="preserve">service operation from the AF, the TSCTSF </w:t>
      </w:r>
      <w:r>
        <w:rPr>
          <w:rFonts w:eastAsia="SimSun"/>
        </w:rPr>
        <w:t>determines the matching AF-session(s) as described in clause 4.15.9.2 in TS 23.502 [x]. If the UE is not</w:t>
      </w:r>
      <w:r>
        <w:t xml:space="preserve"> </w:t>
      </w:r>
      <w:r>
        <w:rPr>
          <w:rFonts w:eastAsia="SimSun"/>
        </w:rPr>
        <w:t>authorized for the service for the given DNN/S-NSSAI in the UDM, the TSCTSF does not consider the AF-session as matching. This implies that the time synchronization capability event notification does not list any of the SUPIs that cannot be controlled by an AF.</w:t>
      </w:r>
    </w:p>
    <w:p w14:paraId="038DA414" w14:textId="77777777" w:rsidR="002960CA" w:rsidRDefault="002960CA" w:rsidP="002960CA">
      <w:pPr>
        <w:rPr>
          <w:lang w:val="en-US"/>
        </w:rPr>
      </w:pPr>
    </w:p>
    <w:p w14:paraId="6BDC4AC9" w14:textId="77777777" w:rsidR="002960CA" w:rsidRDefault="002960CA" w:rsidP="002960CA">
      <w:pPr>
        <w:pStyle w:val="Heading3"/>
        <w:rPr>
          <w:lang w:val="en-US"/>
        </w:rPr>
      </w:pPr>
      <w:bookmarkStart w:id="210" w:name="_Toc104598139"/>
      <w:r>
        <w:rPr>
          <w:lang w:val="en-US"/>
        </w:rPr>
        <w:t>6.18.</w:t>
      </w:r>
      <w:r>
        <w:rPr>
          <w:lang w:val="en-US" w:eastAsia="zh-CN"/>
        </w:rPr>
        <w:t>4</w:t>
      </w:r>
      <w:r>
        <w:rPr>
          <w:lang w:val="en-US"/>
        </w:rPr>
        <w:tab/>
        <w:t xml:space="preserve">Impacts on services, </w:t>
      </w:r>
      <w:proofErr w:type="gramStart"/>
      <w:r>
        <w:rPr>
          <w:lang w:val="en-US"/>
        </w:rPr>
        <w:t>entities</w:t>
      </w:r>
      <w:proofErr w:type="gramEnd"/>
      <w:r>
        <w:rPr>
          <w:lang w:val="en-US"/>
        </w:rPr>
        <w:t xml:space="preserve"> and interfaces</w:t>
      </w:r>
      <w:bookmarkEnd w:id="210"/>
    </w:p>
    <w:p w14:paraId="7D2DF1B5" w14:textId="77777777" w:rsidR="002960CA" w:rsidRDefault="002960CA" w:rsidP="002960CA">
      <w:pPr>
        <w:pStyle w:val="B1"/>
        <w:rPr>
          <w:lang w:val="en-US"/>
        </w:rPr>
      </w:pPr>
      <w:r>
        <w:rPr>
          <w:lang w:val="en-US"/>
        </w:rPr>
        <w:t>-</w:t>
      </w:r>
      <w:r>
        <w:rPr>
          <w:lang w:val="en-US"/>
        </w:rPr>
        <w:tab/>
        <w:t>UDR:</w:t>
      </w:r>
    </w:p>
    <w:p w14:paraId="669EB426" w14:textId="77777777" w:rsidR="002960CA" w:rsidRDefault="002960CA" w:rsidP="002960CA">
      <w:pPr>
        <w:pStyle w:val="B2"/>
        <w:rPr>
          <w:lang w:val="en-US"/>
        </w:rPr>
      </w:pPr>
      <w:r>
        <w:rPr>
          <w:lang w:val="en-US"/>
        </w:rPr>
        <w:t>-</w:t>
      </w:r>
      <w:r>
        <w:rPr>
          <w:lang w:val="en-US"/>
        </w:rPr>
        <w:tab/>
        <w:t xml:space="preserve">Storage and retrieval of </w:t>
      </w:r>
      <w:r>
        <w:rPr>
          <w:rFonts w:eastAsia="SimSun"/>
        </w:rPr>
        <w:t>Time Synchronization Subscription Data</w:t>
      </w:r>
      <w:r>
        <w:t xml:space="preserve"> </w:t>
      </w:r>
      <w:r>
        <w:rPr>
          <w:lang w:val="en-US"/>
        </w:rPr>
        <w:t>by the UDM.</w:t>
      </w:r>
    </w:p>
    <w:p w14:paraId="7171F855" w14:textId="77777777" w:rsidR="002960CA" w:rsidRDefault="002960CA" w:rsidP="002960CA">
      <w:pPr>
        <w:pStyle w:val="B1"/>
        <w:rPr>
          <w:lang w:val="en-US"/>
        </w:rPr>
      </w:pPr>
      <w:r>
        <w:rPr>
          <w:lang w:val="en-US"/>
        </w:rPr>
        <w:t>-</w:t>
      </w:r>
      <w:r>
        <w:rPr>
          <w:lang w:val="en-US"/>
        </w:rPr>
        <w:tab/>
        <w:t>UDM:</w:t>
      </w:r>
    </w:p>
    <w:p w14:paraId="3C50CF9D" w14:textId="77777777" w:rsidR="002960CA" w:rsidRDefault="002960CA" w:rsidP="002960CA">
      <w:pPr>
        <w:pStyle w:val="B2"/>
        <w:rPr>
          <w:lang w:val="en-US"/>
        </w:rPr>
      </w:pPr>
      <w:r>
        <w:rPr>
          <w:lang w:val="en-US"/>
        </w:rPr>
        <w:t>-</w:t>
      </w:r>
      <w:r>
        <w:rPr>
          <w:lang w:val="en-US"/>
        </w:rPr>
        <w:tab/>
      </w:r>
      <w:r>
        <w:rPr>
          <w:rFonts w:eastAsia="SimSun"/>
        </w:rPr>
        <w:t xml:space="preserve">Time Synchronization Subscription Data and </w:t>
      </w:r>
      <w:r>
        <w:rPr>
          <w:lang w:val="en-US"/>
        </w:rPr>
        <w:t>Access Stratum Time Synchronization Service Authorization</w:t>
      </w:r>
      <w:r>
        <w:rPr>
          <w:rFonts w:eastAsia="SimSun"/>
        </w:rPr>
        <w:t xml:space="preserve"> fields management</w:t>
      </w:r>
      <w:r>
        <w:rPr>
          <w:lang w:val="en-US"/>
        </w:rPr>
        <w:t>.</w:t>
      </w:r>
    </w:p>
    <w:p w14:paraId="033981E5" w14:textId="77777777" w:rsidR="002960CA" w:rsidRDefault="002960CA" w:rsidP="002960CA">
      <w:pPr>
        <w:pStyle w:val="B1"/>
        <w:rPr>
          <w:lang w:val="en-US"/>
        </w:rPr>
      </w:pPr>
      <w:r>
        <w:rPr>
          <w:lang w:val="en-US"/>
        </w:rPr>
        <w:t>-</w:t>
      </w:r>
      <w:r>
        <w:rPr>
          <w:lang w:val="en-US"/>
        </w:rPr>
        <w:tab/>
        <w:t>AMF:</w:t>
      </w:r>
    </w:p>
    <w:p w14:paraId="5038E916" w14:textId="77777777" w:rsidR="002960CA" w:rsidRDefault="002960CA" w:rsidP="002960CA">
      <w:pPr>
        <w:pStyle w:val="B2"/>
        <w:rPr>
          <w:lang w:val="en-US"/>
        </w:rPr>
      </w:pPr>
      <w:r>
        <w:rPr>
          <w:lang w:val="en-US"/>
        </w:rPr>
        <w:t>-</w:t>
      </w:r>
      <w:r>
        <w:rPr>
          <w:lang w:val="en-US"/>
        </w:rPr>
        <w:tab/>
        <w:t>Receive Access Stratum Time Synchronization Service Authorization</w:t>
      </w:r>
      <w:r>
        <w:rPr>
          <w:rFonts w:eastAsia="SimSun"/>
        </w:rPr>
        <w:t xml:space="preserve"> from UDM</w:t>
      </w:r>
      <w:r>
        <w:rPr>
          <w:lang w:val="en-US"/>
        </w:rPr>
        <w:t>.</w:t>
      </w:r>
    </w:p>
    <w:p w14:paraId="3252C1FE" w14:textId="3AF4D85B" w:rsidR="002960CA" w:rsidRDefault="002960CA" w:rsidP="002960CA">
      <w:pPr>
        <w:pStyle w:val="B2"/>
        <w:rPr>
          <w:ins w:id="211" w:author="NTT DOCOMO rev1" w:date="2022-08-16T12:37:00Z"/>
          <w:lang w:val="en-US"/>
        </w:rPr>
      </w:pPr>
      <w:r>
        <w:rPr>
          <w:lang w:val="en-US"/>
        </w:rPr>
        <w:t>-</w:t>
      </w:r>
      <w:r>
        <w:rPr>
          <w:lang w:val="en-US"/>
        </w:rPr>
        <w:tab/>
        <w:t>Provide access stratum time distribution indication and Uu time synchronization error budget to RAN based on Access Stratum Time Synchronization Service Authorization received from UDM</w:t>
      </w:r>
    </w:p>
    <w:p w14:paraId="5E1CF0B3" w14:textId="6C290585" w:rsidR="00CE3F02" w:rsidRDefault="00CE3F02" w:rsidP="002960CA">
      <w:pPr>
        <w:pStyle w:val="B2"/>
        <w:rPr>
          <w:ins w:id="212" w:author="NTT DOCOMO rev1" w:date="2022-08-16T12:39:00Z"/>
          <w:lang w:val="en-US"/>
        </w:rPr>
      </w:pPr>
      <w:ins w:id="213" w:author="NTT DOCOMO rev1" w:date="2022-08-16T12:37:00Z">
        <w:r>
          <w:rPr>
            <w:lang w:val="en-US"/>
          </w:rPr>
          <w:lastRenderedPageBreak/>
          <w:t>-</w:t>
        </w:r>
        <w:r>
          <w:rPr>
            <w:lang w:val="en-US"/>
          </w:rPr>
          <w:tab/>
          <w:t xml:space="preserve">Manage timers for start and stop times </w:t>
        </w:r>
      </w:ins>
      <w:ins w:id="214" w:author="NTT DOCOMO rev1" w:date="2022-08-16T12:38:00Z">
        <w:r>
          <w:rPr>
            <w:lang w:val="en-US"/>
          </w:rPr>
          <w:t>as indicated by the start and stop times in the Access Stratum Time Synchronization Service</w:t>
        </w:r>
      </w:ins>
      <w:ins w:id="215" w:author="NTT DOCOMO rev1" w:date="2022-08-16T12:39:00Z">
        <w:r w:rsidR="00DF1897">
          <w:rPr>
            <w:lang w:val="en-US"/>
          </w:rPr>
          <w:t xml:space="preserve"> Authorization.</w:t>
        </w:r>
      </w:ins>
    </w:p>
    <w:p w14:paraId="7CC5A66A" w14:textId="60B3DC45" w:rsidR="00DF1897" w:rsidRPr="00DF5F25" w:rsidRDefault="00DF1897" w:rsidP="00DB4D51">
      <w:pPr>
        <w:pStyle w:val="B2"/>
        <w:rPr>
          <w:rPrChange w:id="216" w:author="NTT DOCOMO rev1" w:date="2022-08-16T12:42:00Z">
            <w:rPr>
              <w:lang w:val="en-US"/>
            </w:rPr>
          </w:rPrChange>
        </w:rPr>
      </w:pPr>
      <w:ins w:id="217" w:author="NTT DOCOMO rev1" w:date="2022-08-16T12:39:00Z">
        <w:r>
          <w:rPr>
            <w:lang w:val="en-US"/>
          </w:rPr>
          <w:t>-</w:t>
        </w:r>
        <w:r>
          <w:rPr>
            <w:lang w:val="en-US"/>
          </w:rPr>
          <w:tab/>
        </w:r>
      </w:ins>
      <w:ins w:id="218" w:author="NTT DOCOMO rev1" w:date="2022-08-16T14:43:00Z">
        <w:r w:rsidR="00DB4D51">
          <w:rPr>
            <w:lang w:val="en-US"/>
          </w:rPr>
          <w:t>Enable</w:t>
        </w:r>
      </w:ins>
      <w:ins w:id="219" w:author="NTT DOCOMO rev1" w:date="2022-08-16T14:44:00Z">
        <w:r w:rsidR="00DB4D51">
          <w:rPr>
            <w:lang w:val="en-US"/>
          </w:rPr>
          <w:t xml:space="preserve">s and disables the </w:t>
        </w:r>
      </w:ins>
      <w:ins w:id="220" w:author="NTT DOCOMO rev1" w:date="2022-08-16T14:43:00Z">
        <w:r w:rsidR="00DB4D51">
          <w:rPr>
            <w:lang w:eastAsia="zh-CN"/>
          </w:rPr>
          <w:t xml:space="preserve">5G access stratum time distribution </w:t>
        </w:r>
      </w:ins>
      <w:ins w:id="221" w:author="NTT DOCOMO rev1" w:date="2022-08-16T14:44:00Z">
        <w:r w:rsidR="00DB4D51">
          <w:rPr>
            <w:lang w:eastAsia="zh-CN"/>
          </w:rPr>
          <w:t xml:space="preserve">for the UE based on the </w:t>
        </w:r>
      </w:ins>
      <w:ins w:id="222" w:author="NTT DOCOMO rev1" w:date="2022-08-16T14:45:00Z">
        <w:r w:rsidR="00DB4D51">
          <w:rPr>
            <w:lang w:eastAsia="zh-CN"/>
          </w:rPr>
          <w:t xml:space="preserve">UE location and </w:t>
        </w:r>
      </w:ins>
      <w:ins w:id="223" w:author="NTT DOCOMO rev1" w:date="2022-08-16T14:42:00Z">
        <w:r w:rsidR="00DB4D51">
          <w:rPr>
            <w:lang w:val="en-US"/>
          </w:rPr>
          <w:t>C</w:t>
        </w:r>
      </w:ins>
      <w:ins w:id="224" w:author="NTT DOCOMO rev1" w:date="2022-08-16T12:40:00Z">
        <w:r w:rsidR="00DF5F25">
          <w:rPr>
            <w:lang w:val="en-US"/>
          </w:rPr>
          <w:t xml:space="preserve">overage </w:t>
        </w:r>
      </w:ins>
      <w:ins w:id="225" w:author="NTT DOCOMO rev1" w:date="2022-08-16T14:42:00Z">
        <w:r w:rsidR="00DB4D51">
          <w:rPr>
            <w:lang w:val="en-US"/>
          </w:rPr>
          <w:t>A</w:t>
        </w:r>
      </w:ins>
      <w:ins w:id="226" w:author="NTT DOCOMO rev1" w:date="2022-08-16T12:40:00Z">
        <w:r w:rsidR="00DF5F25">
          <w:rPr>
            <w:lang w:val="en-US"/>
          </w:rPr>
          <w:t>rea</w:t>
        </w:r>
      </w:ins>
      <w:ins w:id="227" w:author="NTT DOCOMO rev1" w:date="2022-08-16T12:42:00Z">
        <w:r w:rsidR="00DF5F25">
          <w:rPr>
            <w:lang w:val="en-US"/>
          </w:rPr>
          <w:t xml:space="preserve"> </w:t>
        </w:r>
      </w:ins>
      <w:ins w:id="228" w:author="NTT DOCOMO rev1" w:date="2022-08-16T14:44:00Z">
        <w:r w:rsidR="00DB4D51">
          <w:rPr>
            <w:lang w:val="en-US"/>
          </w:rPr>
          <w:t>in</w:t>
        </w:r>
      </w:ins>
      <w:ins w:id="229" w:author="NTT DOCOMO rev1" w:date="2022-08-16T14:42:00Z">
        <w:r w:rsidR="00DB4D51">
          <w:rPr>
            <w:lang w:val="en-US"/>
          </w:rPr>
          <w:t xml:space="preserve"> </w:t>
        </w:r>
      </w:ins>
      <w:ins w:id="230" w:author="NTT DOCOMO rev1" w:date="2022-08-16T12:42:00Z">
        <w:r w:rsidR="00DF5F25" w:rsidRPr="00DF5F25">
          <w:rPr>
            <w:lang w:val="en-US"/>
          </w:rPr>
          <w:t>the Access Stratum Time Synchronization Service Authorization</w:t>
        </w:r>
      </w:ins>
      <w:ins w:id="231" w:author="NTT DOCOMO rev1" w:date="2022-08-16T14:44:00Z">
        <w:r w:rsidR="00DB4D51">
          <w:rPr>
            <w:lang w:val="en-US"/>
          </w:rPr>
          <w:t>.</w:t>
        </w:r>
      </w:ins>
    </w:p>
    <w:p w14:paraId="2BE90551" w14:textId="77777777" w:rsidR="002960CA" w:rsidRDefault="002960CA" w:rsidP="002960CA">
      <w:pPr>
        <w:pStyle w:val="B1"/>
        <w:rPr>
          <w:lang w:val="en-US"/>
        </w:rPr>
      </w:pPr>
      <w:r>
        <w:rPr>
          <w:lang w:val="en-US"/>
        </w:rPr>
        <w:t>-</w:t>
      </w:r>
      <w:r>
        <w:rPr>
          <w:lang w:val="en-US"/>
        </w:rPr>
        <w:tab/>
        <w:t>TSCTSF:</w:t>
      </w:r>
    </w:p>
    <w:p w14:paraId="257DB850" w14:textId="03A43D98" w:rsidR="002960CA" w:rsidRDefault="002960CA" w:rsidP="002960CA">
      <w:pPr>
        <w:pStyle w:val="B2"/>
        <w:rPr>
          <w:ins w:id="232" w:author="NTT DOCOMO rev1" w:date="2022-08-16T14:47:00Z"/>
          <w:rFonts w:eastAsia="SimSun"/>
        </w:rPr>
      </w:pPr>
      <w:r>
        <w:rPr>
          <w:lang w:val="en-US"/>
        </w:rPr>
        <w:t>-</w:t>
      </w:r>
      <w:r>
        <w:rPr>
          <w:lang w:val="en-US"/>
        </w:rPr>
        <w:tab/>
        <w:t>Time synchronization service configuration (i.e., ASTI and/or (g)PTP time distribution) based on</w:t>
      </w:r>
      <w:r>
        <w:rPr>
          <w:rFonts w:eastAsia="SimSun"/>
        </w:rPr>
        <w:t xml:space="preserve"> UE’s Time Synchronization Subscription Data.</w:t>
      </w:r>
    </w:p>
    <w:p w14:paraId="4EDB9CCD" w14:textId="05ACFAA7" w:rsidR="00DB4D51" w:rsidRDefault="00A32074" w:rsidP="002960CA">
      <w:pPr>
        <w:pStyle w:val="B2"/>
        <w:rPr>
          <w:rFonts w:eastAsia="SimSun"/>
        </w:rPr>
      </w:pPr>
      <w:ins w:id="233" w:author="NTT DOCOMO rev1" w:date="2022-08-16T14:47:00Z">
        <w:r>
          <w:t>-</w:t>
        </w:r>
        <w:r>
          <w:tab/>
        </w:r>
      </w:ins>
      <w:ins w:id="234" w:author="NTT DOCOMO rev1" w:date="2022-08-16T14:56:00Z">
        <w:r w:rsidR="00AF53F1">
          <w:t xml:space="preserve">Manages the </w:t>
        </w:r>
      </w:ins>
      <w:ins w:id="235" w:author="NTT DOCOMO rev1" w:date="2022-08-16T14:55:00Z">
        <w:r w:rsidR="00AF53F1">
          <w:t xml:space="preserve">Coverage Area </w:t>
        </w:r>
      </w:ins>
      <w:ins w:id="236" w:author="NTT DOCOMO rev1" w:date="2022-08-16T14:47:00Z">
        <w:r w:rsidR="00DB4D51">
          <w:rPr>
            <w:rFonts w:eastAsia="Malgun Gothic"/>
          </w:rPr>
          <w:t xml:space="preserve">in the </w:t>
        </w:r>
        <w:r w:rsidR="00DB4D51">
          <w:t xml:space="preserve">Time Synchronization Subscription Data </w:t>
        </w:r>
      </w:ins>
      <w:ins w:id="237" w:author="NTT DOCOMO rev1" w:date="2022-08-16T14:56:00Z">
        <w:r w:rsidR="00AF53F1">
          <w:t xml:space="preserve">in the same way as </w:t>
        </w:r>
      </w:ins>
      <w:ins w:id="238" w:author="NTT DOCOMO rev1" w:date="2022-08-16T14:57:00Z">
        <w:r w:rsidR="00AF53F1">
          <w:t xml:space="preserve">if it was received from the AF as </w:t>
        </w:r>
      </w:ins>
      <w:ins w:id="239" w:author="NTT DOCOMO rev1" w:date="2022-08-16T14:56:00Z">
        <w:r w:rsidR="00AF53F1">
          <w:t xml:space="preserve">concluded </w:t>
        </w:r>
      </w:ins>
      <w:ins w:id="240" w:author="NTT DOCOMO rev1" w:date="2022-08-16T14:57:00Z">
        <w:r w:rsidR="00AF53F1">
          <w:t>in</w:t>
        </w:r>
      </w:ins>
      <w:ins w:id="241" w:author="NTT DOCOMO rev1" w:date="2022-08-16T14:56:00Z">
        <w:r w:rsidR="00AF53F1">
          <w:t xml:space="preserve"> KI#2</w:t>
        </w:r>
      </w:ins>
      <w:ins w:id="242" w:author="NTT DOCOMO rev1" w:date="2022-08-16T14:57:00Z">
        <w:r w:rsidR="00AF53F1">
          <w:t>.</w:t>
        </w:r>
      </w:ins>
      <w:ins w:id="243" w:author="NTT DOCOMO rev1" w:date="2022-08-16T14:56:00Z">
        <w:r w:rsidR="00AF53F1">
          <w:t xml:space="preserve"> </w:t>
        </w:r>
      </w:ins>
    </w:p>
    <w:p w14:paraId="1CA6F8A3" w14:textId="0E70911A" w:rsidR="008C6BB5" w:rsidRDefault="002960CA" w:rsidP="002960CA">
      <w:pPr>
        <w:pStyle w:val="B2"/>
        <w:rPr>
          <w:rFonts w:eastAsia="SimSun"/>
        </w:rPr>
      </w:pPr>
      <w:r>
        <w:rPr>
          <w:lang w:val="en-US"/>
        </w:rPr>
        <w:t>-</w:t>
      </w:r>
      <w:r>
        <w:rPr>
          <w:lang w:val="en-US"/>
        </w:rPr>
        <w:tab/>
        <w:t xml:space="preserve">Subscription to </w:t>
      </w:r>
      <w:r>
        <w:rPr>
          <w:rFonts w:eastAsia="SimSun"/>
        </w:rPr>
        <w:t>Time Synchronization Subscription Data at the UDM.</w:t>
      </w:r>
    </w:p>
    <w:p w14:paraId="1CA6F8A4" w14:textId="5312B8DC" w:rsidR="008C6BB5" w:rsidRDefault="00E67CF7">
      <w:pPr>
        <w:rPr>
          <w:color w:val="FF0000"/>
          <w:sz w:val="40"/>
        </w:rPr>
      </w:pPr>
      <w:r>
        <w:rPr>
          <w:color w:val="FF0000"/>
          <w:sz w:val="40"/>
        </w:rPr>
        <w:t>*** End of changes ***</w:t>
      </w:r>
      <w:bookmarkEnd w:id="0"/>
    </w:p>
    <w:sectPr w:rsidR="008C6BB5">
      <w:headerReference w:type="even" r:id="rId24"/>
      <w:headerReference w:type="default" r:id="rId25"/>
      <w:footerReference w:type="default" r:id="rId26"/>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 w:author="Nokia" w:date="2022-06-14T14:46:00Z" w:initials="ND(F">
    <w:p w14:paraId="7A426A1D" w14:textId="06E58BBD" w:rsidR="002E0F09" w:rsidRDefault="002E0F09">
      <w:pPr>
        <w:pStyle w:val="CommentText"/>
      </w:pPr>
      <w:r>
        <w:rPr>
          <w:rStyle w:val="CommentReference"/>
        </w:rPr>
        <w:annotationRef/>
      </w:r>
      <w:r w:rsidR="001401EA">
        <w:t>C</w:t>
      </w:r>
      <w:r w:rsidR="00B934EF">
        <w:t xml:space="preserve">hanged </w:t>
      </w:r>
      <w:r w:rsidR="009E4451">
        <w:t xml:space="preserve">the indentation </w:t>
      </w:r>
      <w:r w:rsidR="00E03BC4">
        <w:t>by one step left.</w:t>
      </w:r>
    </w:p>
  </w:comment>
  <w:comment w:id="14" w:author="QC2" w:date="2022-08-18T12:22:00Z" w:initials="SS">
    <w:p w14:paraId="05325EFD" w14:textId="6325A177" w:rsidR="00FA2CBF" w:rsidRPr="00FA2CBF" w:rsidRDefault="00FA2CBF">
      <w:pPr>
        <w:pStyle w:val="CommentText"/>
        <w:rPr>
          <w:lang w:val="en-DE"/>
        </w:rPr>
      </w:pPr>
      <w:r>
        <w:rPr>
          <w:rStyle w:val="CommentReference"/>
        </w:rPr>
        <w:annotationRef/>
      </w:r>
      <w:r>
        <w:rPr>
          <w:lang w:val="en-DE"/>
        </w:rPr>
        <w:t>Can’t enforce cell ID level</w:t>
      </w:r>
    </w:p>
  </w:comment>
  <w:comment w:id="19" w:author="QC2" w:date="2022-08-18T12:21:00Z" w:initials="SS">
    <w:p w14:paraId="62725AB2" w14:textId="4D47324B" w:rsidR="00FA2CBF" w:rsidRPr="00FA2CBF" w:rsidRDefault="00FA2CBF">
      <w:pPr>
        <w:pStyle w:val="CommentText"/>
        <w:rPr>
          <w:lang w:val="en-DE"/>
        </w:rPr>
      </w:pPr>
      <w:r>
        <w:rPr>
          <w:rStyle w:val="CommentReference"/>
        </w:rPr>
        <w:annotationRef/>
      </w:r>
      <w:r>
        <w:rPr>
          <w:rStyle w:val="CommentReference"/>
          <w:lang w:val="en-DE"/>
        </w:rPr>
        <w:t xml:space="preserve">This would require more discussion first, </w:t>
      </w:r>
      <w:r w:rsidR="003C320C">
        <w:rPr>
          <w:rStyle w:val="CommentReference"/>
          <w:lang w:val="en-DE"/>
        </w:rPr>
        <w:t>what if UE is in Idle for instance.</w:t>
      </w:r>
    </w:p>
  </w:comment>
  <w:comment w:id="36" w:author="QC2" w:date="2022-08-18T12:21:00Z" w:initials="SS">
    <w:p w14:paraId="6ACBA53E" w14:textId="1BCA3FA9" w:rsidR="00FA2CBF" w:rsidRPr="00FA2CBF" w:rsidRDefault="00FA2CBF">
      <w:pPr>
        <w:pStyle w:val="CommentText"/>
        <w:rPr>
          <w:lang w:val="en-DE"/>
        </w:rPr>
      </w:pPr>
      <w:r>
        <w:rPr>
          <w:rStyle w:val="CommentReference"/>
        </w:rPr>
        <w:annotationRef/>
      </w:r>
      <w:r>
        <w:rPr>
          <w:lang w:val="en-DE"/>
        </w:rPr>
        <w:t>Already listed above</w:t>
      </w:r>
    </w:p>
  </w:comment>
  <w:comment w:id="100" w:author="Nokia" w:date="2022-06-14T14:46:00Z" w:initials="ND(F">
    <w:p w14:paraId="013CE1D1" w14:textId="77777777" w:rsidR="00CE7FFC" w:rsidRDefault="00CE7FFC" w:rsidP="00CE7FFC">
      <w:pPr>
        <w:pStyle w:val="CommentText"/>
      </w:pPr>
      <w:r>
        <w:rPr>
          <w:rStyle w:val="CommentReference"/>
        </w:rPr>
        <w:annotationRef/>
      </w:r>
      <w:r>
        <w:t>Changed the indentation by one step left.</w:t>
      </w:r>
    </w:p>
  </w:comment>
  <w:comment w:id="115" w:author="QC2" w:date="2022-08-18T12:23:00Z" w:initials="SS">
    <w:p w14:paraId="17A7327E" w14:textId="553484E3" w:rsidR="00FA2CBF" w:rsidRPr="00FA2CBF" w:rsidRDefault="00FA2CBF">
      <w:pPr>
        <w:pStyle w:val="CommentText"/>
        <w:rPr>
          <w:lang w:val="en-DE"/>
        </w:rPr>
      </w:pPr>
      <w:r>
        <w:rPr>
          <w:rStyle w:val="CommentReference"/>
        </w:rPr>
        <w:annotationRef/>
      </w:r>
      <w:r>
        <w:rPr>
          <w:lang w:val="en-DE"/>
        </w:rPr>
        <w:t>This is generic AF auth stuff, not specific to time sync. Only relevant for NEF cased, which already supports it.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A426A1D" w15:done="0"/>
  <w15:commentEx w15:paraId="05325EFD" w15:done="0"/>
  <w15:commentEx w15:paraId="62725AB2" w15:done="0"/>
  <w15:commentEx w15:paraId="6ACBA53E" w15:done="0"/>
  <w15:commentEx w15:paraId="013CE1D1" w15:done="0"/>
  <w15:commentEx w15:paraId="17A7327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531DC9" w16cex:dateUtc="2022-06-14T11:46:00Z"/>
  <w16cex:commentExtensible w16cex:durableId="26A8AD95" w16cex:dateUtc="2022-08-18T10:22:00Z"/>
  <w16cex:commentExtensible w16cex:durableId="26A8AD63" w16cex:dateUtc="2022-08-18T10:21:00Z"/>
  <w16cex:commentExtensible w16cex:durableId="26A8AD56" w16cex:dateUtc="2022-08-18T10:21:00Z"/>
  <w16cex:commentExtensible w16cex:durableId="269E2AA9" w16cex:dateUtc="2022-06-14T11:46:00Z"/>
  <w16cex:commentExtensible w16cex:durableId="26A8ADAC" w16cex:dateUtc="2022-08-18T10:2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A426A1D" w16cid:durableId="26531DC9"/>
  <w16cid:commentId w16cid:paraId="05325EFD" w16cid:durableId="26A8AD95"/>
  <w16cid:commentId w16cid:paraId="62725AB2" w16cid:durableId="26A8AD63"/>
  <w16cid:commentId w16cid:paraId="6ACBA53E" w16cid:durableId="26A8AD56"/>
  <w16cid:commentId w16cid:paraId="013CE1D1" w16cid:durableId="269E2AA9"/>
  <w16cid:commentId w16cid:paraId="17A7327E" w16cid:durableId="26A8ADA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CAF9E3" w14:textId="77777777" w:rsidR="00612A33" w:rsidRDefault="00612A33">
      <w:pPr>
        <w:spacing w:after="0"/>
      </w:pPr>
      <w:r>
        <w:separator/>
      </w:r>
    </w:p>
  </w:endnote>
  <w:endnote w:type="continuationSeparator" w:id="0">
    <w:p w14:paraId="4A2C4CB4" w14:textId="77777777" w:rsidR="00612A33" w:rsidRDefault="00612A33">
      <w:pPr>
        <w:spacing w:after="0"/>
      </w:pPr>
      <w:r>
        <w:continuationSeparator/>
      </w:r>
    </w:p>
  </w:endnote>
  <w:endnote w:type="continuationNotice" w:id="1">
    <w:p w14:paraId="04AC542A" w14:textId="77777777" w:rsidR="00612A33" w:rsidRDefault="00612A3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A6F8B1" w14:textId="77777777" w:rsidR="008C6BB5" w:rsidRDefault="00E67CF7">
    <w:pPr>
      <w:framePr w:w="646" w:h="244" w:hRule="exact" w:wrap="around" w:vAnchor="text" w:hAnchor="margin" w:y="-5"/>
      <w:rPr>
        <w:rFonts w:ascii="Arial" w:hAnsi="Arial" w:cs="Arial"/>
        <w:b/>
        <w:bCs/>
        <w:i/>
        <w:iCs/>
        <w:sz w:val="18"/>
      </w:rPr>
    </w:pPr>
    <w:r>
      <w:rPr>
        <w:rFonts w:ascii="Arial" w:hAnsi="Arial" w:cs="Arial"/>
        <w:b/>
        <w:bCs/>
        <w:i/>
        <w:iCs/>
        <w:sz w:val="18"/>
      </w:rPr>
      <w:t>3GPP</w:t>
    </w:r>
  </w:p>
  <w:p w14:paraId="1CA6F8B2" w14:textId="77777777" w:rsidR="008C6BB5" w:rsidRDefault="00E67CF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CA6F8B3" w14:textId="77777777" w:rsidR="008C6BB5" w:rsidRDefault="008C6BB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F9A126" w14:textId="77777777" w:rsidR="00612A33" w:rsidRDefault="00612A33">
      <w:pPr>
        <w:spacing w:after="0"/>
      </w:pPr>
      <w:r>
        <w:separator/>
      </w:r>
    </w:p>
  </w:footnote>
  <w:footnote w:type="continuationSeparator" w:id="0">
    <w:p w14:paraId="47C2DD42" w14:textId="77777777" w:rsidR="00612A33" w:rsidRDefault="00612A33">
      <w:pPr>
        <w:spacing w:after="0"/>
      </w:pPr>
      <w:r>
        <w:continuationSeparator/>
      </w:r>
    </w:p>
  </w:footnote>
  <w:footnote w:type="continuationNotice" w:id="1">
    <w:p w14:paraId="68386D88" w14:textId="77777777" w:rsidR="00612A33" w:rsidRDefault="00612A3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A6F8AC" w14:textId="77777777" w:rsidR="008C6BB5" w:rsidRDefault="008C6BB5"/>
  <w:p w14:paraId="1CA6F8AD" w14:textId="77777777" w:rsidR="008C6BB5" w:rsidRDefault="008C6BB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A6F8AE" w14:textId="77777777" w:rsidR="008C6BB5" w:rsidRDefault="00E67CF7">
    <w:pPr>
      <w:framePr w:w="2851" w:h="244" w:hRule="exact" w:wrap="around" w:vAnchor="text" w:hAnchor="page" w:x="1156" w:yAlign="top"/>
      <w:rPr>
        <w:rFonts w:ascii="Arial" w:hAnsi="Arial" w:cs="Arial"/>
        <w:b/>
        <w:bCs/>
        <w:sz w:val="18"/>
      </w:rPr>
    </w:pPr>
    <w:r>
      <w:rPr>
        <w:rFonts w:ascii="Arial" w:hAnsi="Arial" w:cs="Arial"/>
        <w:b/>
        <w:bCs/>
        <w:sz w:val="18"/>
      </w:rPr>
      <w:t>SA WG2 Temporary Document</w:t>
    </w:r>
  </w:p>
  <w:p w14:paraId="1CA6F8AF" w14:textId="77777777" w:rsidR="008C6BB5" w:rsidRDefault="00E67CF7">
    <w:pPr>
      <w:framePr w:w="946" w:h="272" w:hRule="exact" w:wrap="around" w:vAnchor="text" w:hAnchor="margin" w:xAlign="center" w:yAlign="top"/>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sz w:val="18"/>
      </w:rPr>
      <w:t>4</w:t>
    </w:r>
    <w:r>
      <w:rPr>
        <w:rFonts w:ascii="Arial" w:hAnsi="Arial" w:cs="Arial"/>
        <w:b/>
        <w:bCs/>
        <w:sz w:val="18"/>
      </w:rPr>
      <w:fldChar w:fldCharType="end"/>
    </w:r>
  </w:p>
  <w:p w14:paraId="1CA6F8B0" w14:textId="77777777" w:rsidR="008C6BB5" w:rsidRDefault="008C6BB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B6241F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41629CA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43A4812E"/>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14FC808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FF7285F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09038B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85A8251A"/>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BC78F8E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A2DEA48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250D22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78553E6"/>
    <w:multiLevelType w:val="hybridMultilevel"/>
    <w:tmpl w:val="00B682EE"/>
    <w:lvl w:ilvl="0" w:tplc="90ACA3A8">
      <w:start w:val="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6680557">
    <w:abstractNumId w:val="9"/>
  </w:num>
  <w:num w:numId="2" w16cid:durableId="177474091">
    <w:abstractNumId w:val="7"/>
  </w:num>
  <w:num w:numId="3" w16cid:durableId="2052075361">
    <w:abstractNumId w:val="6"/>
  </w:num>
  <w:num w:numId="4" w16cid:durableId="170682434">
    <w:abstractNumId w:val="5"/>
  </w:num>
  <w:num w:numId="5" w16cid:durableId="940331823">
    <w:abstractNumId w:val="4"/>
  </w:num>
  <w:num w:numId="6" w16cid:durableId="1643804173">
    <w:abstractNumId w:val="8"/>
  </w:num>
  <w:num w:numId="7" w16cid:durableId="1733576100">
    <w:abstractNumId w:val="3"/>
  </w:num>
  <w:num w:numId="8" w16cid:durableId="60570133">
    <w:abstractNumId w:val="2"/>
  </w:num>
  <w:num w:numId="9" w16cid:durableId="795216698">
    <w:abstractNumId w:val="1"/>
  </w:num>
  <w:num w:numId="10" w16cid:durableId="2144149415">
    <w:abstractNumId w:val="0"/>
  </w:num>
  <w:num w:numId="11" w16cid:durableId="1727097573">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NTT DOCOMO rev1">
    <w15:presenceInfo w15:providerId="None" w15:userId="NTT DOCOMO rev1"/>
  </w15:person>
  <w15:person w15:author="Nokia-rev">
    <w15:presenceInfo w15:providerId="None" w15:userId="Nokia-rev"/>
  </w15:person>
  <w15:person w15:author="QC2">
    <w15:presenceInfo w15:providerId="None" w15:userId="QC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oNotUseMarginsForDrawingGridOrigin/>
  <w:drawingGridHorizontalOrigin w:val="1800"/>
  <w:drawingGridVerticalOrigin w:val="1440"/>
  <w:doNotShadeFormData/>
  <w:noPunctuationKerning/>
  <w:characterSpacingControl w:val="doNotCompress"/>
  <w:hdrShapeDefaults>
    <o:shapedefaults v:ext="edit" spidmax="2053" fillcolor="white">
      <v:fill color="white"/>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6EE"/>
    <w:rsid w:val="00001F9E"/>
    <w:rsid w:val="00002833"/>
    <w:rsid w:val="00004D38"/>
    <w:rsid w:val="000058CA"/>
    <w:rsid w:val="0000590B"/>
    <w:rsid w:val="00005E4F"/>
    <w:rsid w:val="00006CDF"/>
    <w:rsid w:val="00007A47"/>
    <w:rsid w:val="00007A9D"/>
    <w:rsid w:val="00011389"/>
    <w:rsid w:val="00013B8A"/>
    <w:rsid w:val="00013E75"/>
    <w:rsid w:val="00013E80"/>
    <w:rsid w:val="00014302"/>
    <w:rsid w:val="00014625"/>
    <w:rsid w:val="0001664C"/>
    <w:rsid w:val="00017D3E"/>
    <w:rsid w:val="00020903"/>
    <w:rsid w:val="00021A38"/>
    <w:rsid w:val="00021C45"/>
    <w:rsid w:val="000222BA"/>
    <w:rsid w:val="0002390F"/>
    <w:rsid w:val="000240CF"/>
    <w:rsid w:val="00024184"/>
    <w:rsid w:val="0002550A"/>
    <w:rsid w:val="00025AA2"/>
    <w:rsid w:val="00026BE5"/>
    <w:rsid w:val="000309AD"/>
    <w:rsid w:val="00031350"/>
    <w:rsid w:val="00031547"/>
    <w:rsid w:val="00031FBC"/>
    <w:rsid w:val="000330E7"/>
    <w:rsid w:val="00033AE0"/>
    <w:rsid w:val="00034845"/>
    <w:rsid w:val="00035433"/>
    <w:rsid w:val="00036210"/>
    <w:rsid w:val="00037E3E"/>
    <w:rsid w:val="000430EF"/>
    <w:rsid w:val="00045308"/>
    <w:rsid w:val="0004544F"/>
    <w:rsid w:val="00045854"/>
    <w:rsid w:val="00046140"/>
    <w:rsid w:val="00046178"/>
    <w:rsid w:val="00046F90"/>
    <w:rsid w:val="0004760C"/>
    <w:rsid w:val="00047746"/>
    <w:rsid w:val="00050B44"/>
    <w:rsid w:val="00050D8A"/>
    <w:rsid w:val="00052ACC"/>
    <w:rsid w:val="00053F07"/>
    <w:rsid w:val="000543B2"/>
    <w:rsid w:val="00055F99"/>
    <w:rsid w:val="00056486"/>
    <w:rsid w:val="000571D8"/>
    <w:rsid w:val="000573E1"/>
    <w:rsid w:val="00060E04"/>
    <w:rsid w:val="0006111C"/>
    <w:rsid w:val="00061702"/>
    <w:rsid w:val="0006256D"/>
    <w:rsid w:val="000630D9"/>
    <w:rsid w:val="000631AC"/>
    <w:rsid w:val="00063626"/>
    <w:rsid w:val="00064303"/>
    <w:rsid w:val="00064883"/>
    <w:rsid w:val="00065820"/>
    <w:rsid w:val="0006585A"/>
    <w:rsid w:val="00066940"/>
    <w:rsid w:val="00066B2E"/>
    <w:rsid w:val="00066D62"/>
    <w:rsid w:val="000670BF"/>
    <w:rsid w:val="00067591"/>
    <w:rsid w:val="00067F2A"/>
    <w:rsid w:val="00070DD9"/>
    <w:rsid w:val="000713FF"/>
    <w:rsid w:val="000719A5"/>
    <w:rsid w:val="00071BA0"/>
    <w:rsid w:val="000727BC"/>
    <w:rsid w:val="000742EA"/>
    <w:rsid w:val="00077CA5"/>
    <w:rsid w:val="00077D47"/>
    <w:rsid w:val="00083A5F"/>
    <w:rsid w:val="000850FC"/>
    <w:rsid w:val="0008690C"/>
    <w:rsid w:val="000869B0"/>
    <w:rsid w:val="0008726F"/>
    <w:rsid w:val="00087610"/>
    <w:rsid w:val="00090400"/>
    <w:rsid w:val="0009094F"/>
    <w:rsid w:val="00090C1A"/>
    <w:rsid w:val="00090D9D"/>
    <w:rsid w:val="00091A21"/>
    <w:rsid w:val="00091F25"/>
    <w:rsid w:val="00092780"/>
    <w:rsid w:val="0009383B"/>
    <w:rsid w:val="00093F1F"/>
    <w:rsid w:val="0009430E"/>
    <w:rsid w:val="000957C5"/>
    <w:rsid w:val="00097243"/>
    <w:rsid w:val="000A1BF9"/>
    <w:rsid w:val="000A2D53"/>
    <w:rsid w:val="000A5066"/>
    <w:rsid w:val="000A5778"/>
    <w:rsid w:val="000A5909"/>
    <w:rsid w:val="000A5B81"/>
    <w:rsid w:val="000A6837"/>
    <w:rsid w:val="000A697C"/>
    <w:rsid w:val="000A76E9"/>
    <w:rsid w:val="000B156C"/>
    <w:rsid w:val="000B4759"/>
    <w:rsid w:val="000B4821"/>
    <w:rsid w:val="000B53CF"/>
    <w:rsid w:val="000B74E5"/>
    <w:rsid w:val="000B7802"/>
    <w:rsid w:val="000C05DE"/>
    <w:rsid w:val="000C3876"/>
    <w:rsid w:val="000C4F05"/>
    <w:rsid w:val="000C7284"/>
    <w:rsid w:val="000C7914"/>
    <w:rsid w:val="000D27B7"/>
    <w:rsid w:val="000D3B89"/>
    <w:rsid w:val="000D6D4C"/>
    <w:rsid w:val="000D7993"/>
    <w:rsid w:val="000E089F"/>
    <w:rsid w:val="000E2635"/>
    <w:rsid w:val="000E2A18"/>
    <w:rsid w:val="000E3753"/>
    <w:rsid w:val="000E4E9D"/>
    <w:rsid w:val="000E7AE2"/>
    <w:rsid w:val="000F0247"/>
    <w:rsid w:val="000F11BD"/>
    <w:rsid w:val="000F1325"/>
    <w:rsid w:val="000F1527"/>
    <w:rsid w:val="000F1BE9"/>
    <w:rsid w:val="000F2095"/>
    <w:rsid w:val="000F24D9"/>
    <w:rsid w:val="000F3D07"/>
    <w:rsid w:val="000F49CD"/>
    <w:rsid w:val="000F5563"/>
    <w:rsid w:val="000F5789"/>
    <w:rsid w:val="000F6893"/>
    <w:rsid w:val="00101DD1"/>
    <w:rsid w:val="00103370"/>
    <w:rsid w:val="0010441B"/>
    <w:rsid w:val="00104E34"/>
    <w:rsid w:val="001050AF"/>
    <w:rsid w:val="001054DA"/>
    <w:rsid w:val="00105AC8"/>
    <w:rsid w:val="001066C1"/>
    <w:rsid w:val="001075B5"/>
    <w:rsid w:val="0010775F"/>
    <w:rsid w:val="0011078F"/>
    <w:rsid w:val="0011141F"/>
    <w:rsid w:val="00111AB5"/>
    <w:rsid w:val="00112D75"/>
    <w:rsid w:val="0011425A"/>
    <w:rsid w:val="001147AF"/>
    <w:rsid w:val="00120020"/>
    <w:rsid w:val="001206AC"/>
    <w:rsid w:val="00120E42"/>
    <w:rsid w:val="00120F79"/>
    <w:rsid w:val="001210E0"/>
    <w:rsid w:val="00121215"/>
    <w:rsid w:val="0012224B"/>
    <w:rsid w:val="00123529"/>
    <w:rsid w:val="00123A8D"/>
    <w:rsid w:val="00125361"/>
    <w:rsid w:val="00125CFE"/>
    <w:rsid w:val="00125DDC"/>
    <w:rsid w:val="00126CD2"/>
    <w:rsid w:val="00127B2F"/>
    <w:rsid w:val="001313DA"/>
    <w:rsid w:val="00132C1D"/>
    <w:rsid w:val="001331FA"/>
    <w:rsid w:val="001338BE"/>
    <w:rsid w:val="001348B5"/>
    <w:rsid w:val="00134BF0"/>
    <w:rsid w:val="0013534B"/>
    <w:rsid w:val="00135B48"/>
    <w:rsid w:val="00135D87"/>
    <w:rsid w:val="0013655F"/>
    <w:rsid w:val="00137DA6"/>
    <w:rsid w:val="001401EA"/>
    <w:rsid w:val="00140A1C"/>
    <w:rsid w:val="0014447A"/>
    <w:rsid w:val="00145069"/>
    <w:rsid w:val="001468A5"/>
    <w:rsid w:val="0014758B"/>
    <w:rsid w:val="00150230"/>
    <w:rsid w:val="00151A7C"/>
    <w:rsid w:val="00152A81"/>
    <w:rsid w:val="0015318B"/>
    <w:rsid w:val="001536D1"/>
    <w:rsid w:val="00153728"/>
    <w:rsid w:val="00154054"/>
    <w:rsid w:val="00154587"/>
    <w:rsid w:val="001549ED"/>
    <w:rsid w:val="001551CB"/>
    <w:rsid w:val="00155277"/>
    <w:rsid w:val="00155D0C"/>
    <w:rsid w:val="00155E79"/>
    <w:rsid w:val="001575B1"/>
    <w:rsid w:val="0016034B"/>
    <w:rsid w:val="001604E0"/>
    <w:rsid w:val="001605A2"/>
    <w:rsid w:val="001605A3"/>
    <w:rsid w:val="00160AF1"/>
    <w:rsid w:val="00160CB6"/>
    <w:rsid w:val="00163845"/>
    <w:rsid w:val="0016457E"/>
    <w:rsid w:val="0016526C"/>
    <w:rsid w:val="001655B2"/>
    <w:rsid w:val="0016629F"/>
    <w:rsid w:val="00166927"/>
    <w:rsid w:val="00166FC0"/>
    <w:rsid w:val="00167C39"/>
    <w:rsid w:val="00171240"/>
    <w:rsid w:val="00171EDE"/>
    <w:rsid w:val="00171F32"/>
    <w:rsid w:val="0017297E"/>
    <w:rsid w:val="00172D4D"/>
    <w:rsid w:val="00172DF4"/>
    <w:rsid w:val="001730BA"/>
    <w:rsid w:val="001747B5"/>
    <w:rsid w:val="00174C0E"/>
    <w:rsid w:val="001762F7"/>
    <w:rsid w:val="00177A80"/>
    <w:rsid w:val="00177BDC"/>
    <w:rsid w:val="00177F27"/>
    <w:rsid w:val="001800A8"/>
    <w:rsid w:val="00181A2F"/>
    <w:rsid w:val="00182D1B"/>
    <w:rsid w:val="001831EF"/>
    <w:rsid w:val="00183953"/>
    <w:rsid w:val="00184A17"/>
    <w:rsid w:val="00184C90"/>
    <w:rsid w:val="001858BB"/>
    <w:rsid w:val="00185CCD"/>
    <w:rsid w:val="00185E37"/>
    <w:rsid w:val="00187C06"/>
    <w:rsid w:val="00187E85"/>
    <w:rsid w:val="00190045"/>
    <w:rsid w:val="00191501"/>
    <w:rsid w:val="0019237E"/>
    <w:rsid w:val="00192678"/>
    <w:rsid w:val="00193EF7"/>
    <w:rsid w:val="001949BA"/>
    <w:rsid w:val="00195502"/>
    <w:rsid w:val="00196D6C"/>
    <w:rsid w:val="00197742"/>
    <w:rsid w:val="001977E8"/>
    <w:rsid w:val="001A1A12"/>
    <w:rsid w:val="001A31B2"/>
    <w:rsid w:val="001A390D"/>
    <w:rsid w:val="001A4D74"/>
    <w:rsid w:val="001A4D92"/>
    <w:rsid w:val="001A6977"/>
    <w:rsid w:val="001A7794"/>
    <w:rsid w:val="001B06A8"/>
    <w:rsid w:val="001B152F"/>
    <w:rsid w:val="001B25EB"/>
    <w:rsid w:val="001B29D5"/>
    <w:rsid w:val="001B4306"/>
    <w:rsid w:val="001B4E79"/>
    <w:rsid w:val="001B50C9"/>
    <w:rsid w:val="001B5948"/>
    <w:rsid w:val="001B5A72"/>
    <w:rsid w:val="001B6731"/>
    <w:rsid w:val="001B6DAA"/>
    <w:rsid w:val="001C06BB"/>
    <w:rsid w:val="001C0851"/>
    <w:rsid w:val="001C2C21"/>
    <w:rsid w:val="001C2C6E"/>
    <w:rsid w:val="001C32E0"/>
    <w:rsid w:val="001C363E"/>
    <w:rsid w:val="001C3686"/>
    <w:rsid w:val="001C4080"/>
    <w:rsid w:val="001C4E7B"/>
    <w:rsid w:val="001C5620"/>
    <w:rsid w:val="001C5B59"/>
    <w:rsid w:val="001C5B7C"/>
    <w:rsid w:val="001C7F3F"/>
    <w:rsid w:val="001D00B4"/>
    <w:rsid w:val="001D02F2"/>
    <w:rsid w:val="001D0906"/>
    <w:rsid w:val="001D18D7"/>
    <w:rsid w:val="001D39F9"/>
    <w:rsid w:val="001D4D38"/>
    <w:rsid w:val="001D4FCC"/>
    <w:rsid w:val="001D71CE"/>
    <w:rsid w:val="001E11E3"/>
    <w:rsid w:val="001E1D20"/>
    <w:rsid w:val="001E37F3"/>
    <w:rsid w:val="001E4ACD"/>
    <w:rsid w:val="001E678B"/>
    <w:rsid w:val="001F0142"/>
    <w:rsid w:val="001F1013"/>
    <w:rsid w:val="001F11DD"/>
    <w:rsid w:val="001F21B2"/>
    <w:rsid w:val="001F317F"/>
    <w:rsid w:val="001F404A"/>
    <w:rsid w:val="001F465F"/>
    <w:rsid w:val="001F5569"/>
    <w:rsid w:val="001F6D56"/>
    <w:rsid w:val="001F6DB3"/>
    <w:rsid w:val="001F7289"/>
    <w:rsid w:val="001F7FE0"/>
    <w:rsid w:val="002002DA"/>
    <w:rsid w:val="00200B62"/>
    <w:rsid w:val="00202192"/>
    <w:rsid w:val="0020360B"/>
    <w:rsid w:val="00203C8B"/>
    <w:rsid w:val="0020428C"/>
    <w:rsid w:val="0020552A"/>
    <w:rsid w:val="002105FB"/>
    <w:rsid w:val="002108BE"/>
    <w:rsid w:val="00212391"/>
    <w:rsid w:val="00213137"/>
    <w:rsid w:val="0021367B"/>
    <w:rsid w:val="00213CF4"/>
    <w:rsid w:val="002154CD"/>
    <w:rsid w:val="0021621A"/>
    <w:rsid w:val="002165CC"/>
    <w:rsid w:val="00216BE9"/>
    <w:rsid w:val="00216D99"/>
    <w:rsid w:val="00220003"/>
    <w:rsid w:val="00220905"/>
    <w:rsid w:val="00220B25"/>
    <w:rsid w:val="00221633"/>
    <w:rsid w:val="00223C26"/>
    <w:rsid w:val="00224866"/>
    <w:rsid w:val="00225068"/>
    <w:rsid w:val="0022541C"/>
    <w:rsid w:val="002256B7"/>
    <w:rsid w:val="00232001"/>
    <w:rsid w:val="0023261C"/>
    <w:rsid w:val="0023317E"/>
    <w:rsid w:val="002332BD"/>
    <w:rsid w:val="00233B8A"/>
    <w:rsid w:val="00235101"/>
    <w:rsid w:val="00235412"/>
    <w:rsid w:val="002355E4"/>
    <w:rsid w:val="0023664B"/>
    <w:rsid w:val="00236A92"/>
    <w:rsid w:val="002375BF"/>
    <w:rsid w:val="00240092"/>
    <w:rsid w:val="002400BC"/>
    <w:rsid w:val="00241CB6"/>
    <w:rsid w:val="00241E6E"/>
    <w:rsid w:val="002421CE"/>
    <w:rsid w:val="0024271C"/>
    <w:rsid w:val="0024297A"/>
    <w:rsid w:val="00242A81"/>
    <w:rsid w:val="00244D45"/>
    <w:rsid w:val="002450DE"/>
    <w:rsid w:val="002467DA"/>
    <w:rsid w:val="00246A03"/>
    <w:rsid w:val="00247B02"/>
    <w:rsid w:val="00250DAD"/>
    <w:rsid w:val="00251356"/>
    <w:rsid w:val="00253453"/>
    <w:rsid w:val="00253BD7"/>
    <w:rsid w:val="002540C7"/>
    <w:rsid w:val="00254F2D"/>
    <w:rsid w:val="0025516A"/>
    <w:rsid w:val="00255178"/>
    <w:rsid w:val="00257901"/>
    <w:rsid w:val="00257BB5"/>
    <w:rsid w:val="0026023C"/>
    <w:rsid w:val="00261A66"/>
    <w:rsid w:val="002620CD"/>
    <w:rsid w:val="00262A6C"/>
    <w:rsid w:val="00263108"/>
    <w:rsid w:val="0026442A"/>
    <w:rsid w:val="00264AF8"/>
    <w:rsid w:val="00264E37"/>
    <w:rsid w:val="00265868"/>
    <w:rsid w:val="00265A58"/>
    <w:rsid w:val="00266F07"/>
    <w:rsid w:val="00267101"/>
    <w:rsid w:val="00267694"/>
    <w:rsid w:val="00270450"/>
    <w:rsid w:val="002714F1"/>
    <w:rsid w:val="00271551"/>
    <w:rsid w:val="00272F26"/>
    <w:rsid w:val="002740ED"/>
    <w:rsid w:val="00274304"/>
    <w:rsid w:val="00274E7F"/>
    <w:rsid w:val="0027546A"/>
    <w:rsid w:val="002776BC"/>
    <w:rsid w:val="00277793"/>
    <w:rsid w:val="00280156"/>
    <w:rsid w:val="00282840"/>
    <w:rsid w:val="0028318F"/>
    <w:rsid w:val="00283BD7"/>
    <w:rsid w:val="002846C8"/>
    <w:rsid w:val="0028744B"/>
    <w:rsid w:val="00287EF5"/>
    <w:rsid w:val="00292913"/>
    <w:rsid w:val="00292FFA"/>
    <w:rsid w:val="0029449A"/>
    <w:rsid w:val="00294EA3"/>
    <w:rsid w:val="002952A9"/>
    <w:rsid w:val="00296065"/>
    <w:rsid w:val="002960CA"/>
    <w:rsid w:val="00297560"/>
    <w:rsid w:val="00297C0A"/>
    <w:rsid w:val="002A0C9C"/>
    <w:rsid w:val="002A2237"/>
    <w:rsid w:val="002A2C5E"/>
    <w:rsid w:val="002A2CA5"/>
    <w:rsid w:val="002A304F"/>
    <w:rsid w:val="002A5B3C"/>
    <w:rsid w:val="002A5C45"/>
    <w:rsid w:val="002A6524"/>
    <w:rsid w:val="002B1737"/>
    <w:rsid w:val="002B30C4"/>
    <w:rsid w:val="002B39A2"/>
    <w:rsid w:val="002B4511"/>
    <w:rsid w:val="002B5F44"/>
    <w:rsid w:val="002B5FCB"/>
    <w:rsid w:val="002B604E"/>
    <w:rsid w:val="002B615E"/>
    <w:rsid w:val="002B63FB"/>
    <w:rsid w:val="002B66DD"/>
    <w:rsid w:val="002B6B58"/>
    <w:rsid w:val="002B6FCB"/>
    <w:rsid w:val="002B6FED"/>
    <w:rsid w:val="002B7A0B"/>
    <w:rsid w:val="002B7F5A"/>
    <w:rsid w:val="002C0730"/>
    <w:rsid w:val="002C082F"/>
    <w:rsid w:val="002C10CA"/>
    <w:rsid w:val="002C3707"/>
    <w:rsid w:val="002C3D24"/>
    <w:rsid w:val="002C4773"/>
    <w:rsid w:val="002C4E98"/>
    <w:rsid w:val="002C4FC2"/>
    <w:rsid w:val="002C5463"/>
    <w:rsid w:val="002C5BC8"/>
    <w:rsid w:val="002C6932"/>
    <w:rsid w:val="002C6FB7"/>
    <w:rsid w:val="002D0297"/>
    <w:rsid w:val="002D0C72"/>
    <w:rsid w:val="002D1246"/>
    <w:rsid w:val="002D168C"/>
    <w:rsid w:val="002D16F7"/>
    <w:rsid w:val="002D2824"/>
    <w:rsid w:val="002D2C4F"/>
    <w:rsid w:val="002D2D68"/>
    <w:rsid w:val="002D3CB4"/>
    <w:rsid w:val="002D4AAA"/>
    <w:rsid w:val="002D52F7"/>
    <w:rsid w:val="002D5664"/>
    <w:rsid w:val="002D595B"/>
    <w:rsid w:val="002D59E1"/>
    <w:rsid w:val="002E0398"/>
    <w:rsid w:val="002E0F09"/>
    <w:rsid w:val="002E589A"/>
    <w:rsid w:val="002E7110"/>
    <w:rsid w:val="002E7C6F"/>
    <w:rsid w:val="002F0599"/>
    <w:rsid w:val="002F36C7"/>
    <w:rsid w:val="002F58E2"/>
    <w:rsid w:val="002F5D77"/>
    <w:rsid w:val="002F67F6"/>
    <w:rsid w:val="003006FA"/>
    <w:rsid w:val="003010DD"/>
    <w:rsid w:val="00303E9C"/>
    <w:rsid w:val="00304371"/>
    <w:rsid w:val="00304BB1"/>
    <w:rsid w:val="00306B82"/>
    <w:rsid w:val="00306C9D"/>
    <w:rsid w:val="00310024"/>
    <w:rsid w:val="003100BC"/>
    <w:rsid w:val="00310F4A"/>
    <w:rsid w:val="00312137"/>
    <w:rsid w:val="003122F3"/>
    <w:rsid w:val="00312873"/>
    <w:rsid w:val="00312AB7"/>
    <w:rsid w:val="00312D5C"/>
    <w:rsid w:val="00312DE0"/>
    <w:rsid w:val="003160B9"/>
    <w:rsid w:val="003167E4"/>
    <w:rsid w:val="00316ECE"/>
    <w:rsid w:val="003171A2"/>
    <w:rsid w:val="00317C1E"/>
    <w:rsid w:val="003214B6"/>
    <w:rsid w:val="00321DEF"/>
    <w:rsid w:val="003228D7"/>
    <w:rsid w:val="00323261"/>
    <w:rsid w:val="00323A40"/>
    <w:rsid w:val="00323DD4"/>
    <w:rsid w:val="003258BF"/>
    <w:rsid w:val="00327293"/>
    <w:rsid w:val="00327910"/>
    <w:rsid w:val="00330B0D"/>
    <w:rsid w:val="003310C6"/>
    <w:rsid w:val="00331870"/>
    <w:rsid w:val="0033319D"/>
    <w:rsid w:val="0033451D"/>
    <w:rsid w:val="0033508F"/>
    <w:rsid w:val="00335A74"/>
    <w:rsid w:val="003360F2"/>
    <w:rsid w:val="00337261"/>
    <w:rsid w:val="003379EA"/>
    <w:rsid w:val="003411BB"/>
    <w:rsid w:val="00341290"/>
    <w:rsid w:val="003414CB"/>
    <w:rsid w:val="0034234D"/>
    <w:rsid w:val="00343270"/>
    <w:rsid w:val="00343BB3"/>
    <w:rsid w:val="0034430F"/>
    <w:rsid w:val="0034669E"/>
    <w:rsid w:val="00351E40"/>
    <w:rsid w:val="003521FA"/>
    <w:rsid w:val="00352589"/>
    <w:rsid w:val="0035272A"/>
    <w:rsid w:val="003533FB"/>
    <w:rsid w:val="00353A7B"/>
    <w:rsid w:val="00355104"/>
    <w:rsid w:val="003553E9"/>
    <w:rsid w:val="00355C05"/>
    <w:rsid w:val="00356183"/>
    <w:rsid w:val="00356A19"/>
    <w:rsid w:val="003601A5"/>
    <w:rsid w:val="003604CF"/>
    <w:rsid w:val="00360518"/>
    <w:rsid w:val="003606B9"/>
    <w:rsid w:val="00361AC0"/>
    <w:rsid w:val="00361EAF"/>
    <w:rsid w:val="0036205C"/>
    <w:rsid w:val="00362D75"/>
    <w:rsid w:val="00362D7A"/>
    <w:rsid w:val="00363221"/>
    <w:rsid w:val="0036362B"/>
    <w:rsid w:val="003664C6"/>
    <w:rsid w:val="00366681"/>
    <w:rsid w:val="00371683"/>
    <w:rsid w:val="003724F6"/>
    <w:rsid w:val="00372767"/>
    <w:rsid w:val="0037290F"/>
    <w:rsid w:val="00372FA1"/>
    <w:rsid w:val="003732DC"/>
    <w:rsid w:val="00373F38"/>
    <w:rsid w:val="00375A99"/>
    <w:rsid w:val="003768FC"/>
    <w:rsid w:val="00380C97"/>
    <w:rsid w:val="00380DF4"/>
    <w:rsid w:val="003818B6"/>
    <w:rsid w:val="003819A4"/>
    <w:rsid w:val="00381E58"/>
    <w:rsid w:val="0038208C"/>
    <w:rsid w:val="003827B1"/>
    <w:rsid w:val="00382D63"/>
    <w:rsid w:val="00382FF7"/>
    <w:rsid w:val="0038366D"/>
    <w:rsid w:val="00383AEA"/>
    <w:rsid w:val="00383C81"/>
    <w:rsid w:val="00383D0A"/>
    <w:rsid w:val="00384B96"/>
    <w:rsid w:val="0038563C"/>
    <w:rsid w:val="0039020F"/>
    <w:rsid w:val="00390CEB"/>
    <w:rsid w:val="00390F4C"/>
    <w:rsid w:val="0039280F"/>
    <w:rsid w:val="00393258"/>
    <w:rsid w:val="00393D0A"/>
    <w:rsid w:val="00395135"/>
    <w:rsid w:val="00396B75"/>
    <w:rsid w:val="00397658"/>
    <w:rsid w:val="00397FBE"/>
    <w:rsid w:val="003A01FC"/>
    <w:rsid w:val="003A0D80"/>
    <w:rsid w:val="003A1426"/>
    <w:rsid w:val="003A18B2"/>
    <w:rsid w:val="003A1CA7"/>
    <w:rsid w:val="003A2BE4"/>
    <w:rsid w:val="003A464B"/>
    <w:rsid w:val="003A4B07"/>
    <w:rsid w:val="003B1795"/>
    <w:rsid w:val="003B299D"/>
    <w:rsid w:val="003B31C4"/>
    <w:rsid w:val="003B37FE"/>
    <w:rsid w:val="003B4788"/>
    <w:rsid w:val="003B4DD7"/>
    <w:rsid w:val="003B619B"/>
    <w:rsid w:val="003B6215"/>
    <w:rsid w:val="003C019E"/>
    <w:rsid w:val="003C06D7"/>
    <w:rsid w:val="003C109D"/>
    <w:rsid w:val="003C19D3"/>
    <w:rsid w:val="003C1FDB"/>
    <w:rsid w:val="003C24C7"/>
    <w:rsid w:val="003C26EE"/>
    <w:rsid w:val="003C320C"/>
    <w:rsid w:val="003C5552"/>
    <w:rsid w:val="003C6FFD"/>
    <w:rsid w:val="003C7639"/>
    <w:rsid w:val="003C7D55"/>
    <w:rsid w:val="003C7ED3"/>
    <w:rsid w:val="003D19E4"/>
    <w:rsid w:val="003D2B69"/>
    <w:rsid w:val="003D3304"/>
    <w:rsid w:val="003D3985"/>
    <w:rsid w:val="003D3F21"/>
    <w:rsid w:val="003D583F"/>
    <w:rsid w:val="003D5E04"/>
    <w:rsid w:val="003D74EC"/>
    <w:rsid w:val="003D7CE1"/>
    <w:rsid w:val="003E0D87"/>
    <w:rsid w:val="003E12AC"/>
    <w:rsid w:val="003E234E"/>
    <w:rsid w:val="003E2E84"/>
    <w:rsid w:val="003E35CC"/>
    <w:rsid w:val="003E3B76"/>
    <w:rsid w:val="003E4694"/>
    <w:rsid w:val="003E6107"/>
    <w:rsid w:val="003E6995"/>
    <w:rsid w:val="003E7673"/>
    <w:rsid w:val="003E7C19"/>
    <w:rsid w:val="003F12D4"/>
    <w:rsid w:val="003F4012"/>
    <w:rsid w:val="003F4205"/>
    <w:rsid w:val="003F4B4B"/>
    <w:rsid w:val="003F54AA"/>
    <w:rsid w:val="003F6C2F"/>
    <w:rsid w:val="003F75DB"/>
    <w:rsid w:val="003F76FD"/>
    <w:rsid w:val="003F797E"/>
    <w:rsid w:val="004004BF"/>
    <w:rsid w:val="004006B4"/>
    <w:rsid w:val="00400951"/>
    <w:rsid w:val="00400D25"/>
    <w:rsid w:val="00400FB2"/>
    <w:rsid w:val="0040198B"/>
    <w:rsid w:val="004029E5"/>
    <w:rsid w:val="00403078"/>
    <w:rsid w:val="004037B3"/>
    <w:rsid w:val="00404608"/>
    <w:rsid w:val="00404F02"/>
    <w:rsid w:val="00405A3B"/>
    <w:rsid w:val="004065AE"/>
    <w:rsid w:val="00406837"/>
    <w:rsid w:val="00406E66"/>
    <w:rsid w:val="0040753B"/>
    <w:rsid w:val="0041029E"/>
    <w:rsid w:val="00410477"/>
    <w:rsid w:val="00412DDF"/>
    <w:rsid w:val="00414DA6"/>
    <w:rsid w:val="00415638"/>
    <w:rsid w:val="004160BE"/>
    <w:rsid w:val="00416EB9"/>
    <w:rsid w:val="004170DA"/>
    <w:rsid w:val="00417AFB"/>
    <w:rsid w:val="00420701"/>
    <w:rsid w:val="00420FE9"/>
    <w:rsid w:val="00421862"/>
    <w:rsid w:val="0042220F"/>
    <w:rsid w:val="00422E53"/>
    <w:rsid w:val="00422EB0"/>
    <w:rsid w:val="00423E99"/>
    <w:rsid w:val="0042724B"/>
    <w:rsid w:val="0042757C"/>
    <w:rsid w:val="00430EB6"/>
    <w:rsid w:val="0043220F"/>
    <w:rsid w:val="004325D3"/>
    <w:rsid w:val="00433F37"/>
    <w:rsid w:val="00433F78"/>
    <w:rsid w:val="00434265"/>
    <w:rsid w:val="00435498"/>
    <w:rsid w:val="00435808"/>
    <w:rsid w:val="004366BB"/>
    <w:rsid w:val="0044095F"/>
    <w:rsid w:val="00440983"/>
    <w:rsid w:val="004411A4"/>
    <w:rsid w:val="0044161B"/>
    <w:rsid w:val="00441721"/>
    <w:rsid w:val="00442412"/>
    <w:rsid w:val="004437C4"/>
    <w:rsid w:val="0044445B"/>
    <w:rsid w:val="00444490"/>
    <w:rsid w:val="00446D96"/>
    <w:rsid w:val="0044789D"/>
    <w:rsid w:val="00450554"/>
    <w:rsid w:val="004524A4"/>
    <w:rsid w:val="0045251B"/>
    <w:rsid w:val="0045289B"/>
    <w:rsid w:val="004530C1"/>
    <w:rsid w:val="0045476C"/>
    <w:rsid w:val="004561DF"/>
    <w:rsid w:val="004565FF"/>
    <w:rsid w:val="00456971"/>
    <w:rsid w:val="00462CE2"/>
    <w:rsid w:val="00462F8D"/>
    <w:rsid w:val="0046438F"/>
    <w:rsid w:val="004645C7"/>
    <w:rsid w:val="0046470A"/>
    <w:rsid w:val="004671CD"/>
    <w:rsid w:val="00467E5D"/>
    <w:rsid w:val="00467FF2"/>
    <w:rsid w:val="004707A7"/>
    <w:rsid w:val="00470EAB"/>
    <w:rsid w:val="004715DC"/>
    <w:rsid w:val="00471EC4"/>
    <w:rsid w:val="00473C84"/>
    <w:rsid w:val="00474087"/>
    <w:rsid w:val="00474B2E"/>
    <w:rsid w:val="00474E30"/>
    <w:rsid w:val="00474FD6"/>
    <w:rsid w:val="004777C2"/>
    <w:rsid w:val="00477CAC"/>
    <w:rsid w:val="004806DE"/>
    <w:rsid w:val="00481252"/>
    <w:rsid w:val="00481A1A"/>
    <w:rsid w:val="00481DF9"/>
    <w:rsid w:val="0048377E"/>
    <w:rsid w:val="00483E6F"/>
    <w:rsid w:val="004843E0"/>
    <w:rsid w:val="00484BE0"/>
    <w:rsid w:val="00485634"/>
    <w:rsid w:val="00485BD7"/>
    <w:rsid w:val="00486EBE"/>
    <w:rsid w:val="00487806"/>
    <w:rsid w:val="004878AB"/>
    <w:rsid w:val="004918C1"/>
    <w:rsid w:val="00491F8B"/>
    <w:rsid w:val="00492E5B"/>
    <w:rsid w:val="004934E0"/>
    <w:rsid w:val="004936FB"/>
    <w:rsid w:val="004950E4"/>
    <w:rsid w:val="004959C7"/>
    <w:rsid w:val="00497E90"/>
    <w:rsid w:val="004A0E68"/>
    <w:rsid w:val="004A23E1"/>
    <w:rsid w:val="004A2C3C"/>
    <w:rsid w:val="004A2E8B"/>
    <w:rsid w:val="004A424A"/>
    <w:rsid w:val="004A5065"/>
    <w:rsid w:val="004A63B0"/>
    <w:rsid w:val="004A68E1"/>
    <w:rsid w:val="004A7653"/>
    <w:rsid w:val="004B063A"/>
    <w:rsid w:val="004B11ED"/>
    <w:rsid w:val="004B15DB"/>
    <w:rsid w:val="004B26BF"/>
    <w:rsid w:val="004B31D9"/>
    <w:rsid w:val="004B47C8"/>
    <w:rsid w:val="004B4D8A"/>
    <w:rsid w:val="004B5821"/>
    <w:rsid w:val="004B5C1D"/>
    <w:rsid w:val="004B62A1"/>
    <w:rsid w:val="004C07A6"/>
    <w:rsid w:val="004C0916"/>
    <w:rsid w:val="004C0AF9"/>
    <w:rsid w:val="004C2532"/>
    <w:rsid w:val="004C26CB"/>
    <w:rsid w:val="004C2A7C"/>
    <w:rsid w:val="004C3042"/>
    <w:rsid w:val="004C34C8"/>
    <w:rsid w:val="004C3FDC"/>
    <w:rsid w:val="004C5D83"/>
    <w:rsid w:val="004C6604"/>
    <w:rsid w:val="004C6FB8"/>
    <w:rsid w:val="004C7B11"/>
    <w:rsid w:val="004C7E6D"/>
    <w:rsid w:val="004D037D"/>
    <w:rsid w:val="004D20F4"/>
    <w:rsid w:val="004D3594"/>
    <w:rsid w:val="004D3918"/>
    <w:rsid w:val="004D3A9C"/>
    <w:rsid w:val="004D424F"/>
    <w:rsid w:val="004D4502"/>
    <w:rsid w:val="004D7A86"/>
    <w:rsid w:val="004E083E"/>
    <w:rsid w:val="004E0F97"/>
    <w:rsid w:val="004E17C4"/>
    <w:rsid w:val="004E1E63"/>
    <w:rsid w:val="004E2AAB"/>
    <w:rsid w:val="004E3178"/>
    <w:rsid w:val="004E4AD5"/>
    <w:rsid w:val="004E5BA4"/>
    <w:rsid w:val="004E5F9E"/>
    <w:rsid w:val="004E6119"/>
    <w:rsid w:val="004E710B"/>
    <w:rsid w:val="004E7663"/>
    <w:rsid w:val="004E7C38"/>
    <w:rsid w:val="004E7D89"/>
    <w:rsid w:val="004F05B0"/>
    <w:rsid w:val="004F0D67"/>
    <w:rsid w:val="004F39D6"/>
    <w:rsid w:val="004F3EA3"/>
    <w:rsid w:val="004F416A"/>
    <w:rsid w:val="004F4D1D"/>
    <w:rsid w:val="004F6899"/>
    <w:rsid w:val="004F7AD9"/>
    <w:rsid w:val="004F7BB7"/>
    <w:rsid w:val="00501B6A"/>
    <w:rsid w:val="00501E40"/>
    <w:rsid w:val="00502058"/>
    <w:rsid w:val="00502429"/>
    <w:rsid w:val="00504318"/>
    <w:rsid w:val="0050655E"/>
    <w:rsid w:val="00507ED0"/>
    <w:rsid w:val="005101F2"/>
    <w:rsid w:val="005108F7"/>
    <w:rsid w:val="00510D2C"/>
    <w:rsid w:val="005116FF"/>
    <w:rsid w:val="00511805"/>
    <w:rsid w:val="00512E54"/>
    <w:rsid w:val="00513CBA"/>
    <w:rsid w:val="00514177"/>
    <w:rsid w:val="00514880"/>
    <w:rsid w:val="00514982"/>
    <w:rsid w:val="00516CC7"/>
    <w:rsid w:val="0051736B"/>
    <w:rsid w:val="00521C00"/>
    <w:rsid w:val="00521CE6"/>
    <w:rsid w:val="005229D9"/>
    <w:rsid w:val="005245E7"/>
    <w:rsid w:val="0052472C"/>
    <w:rsid w:val="0052480C"/>
    <w:rsid w:val="00526554"/>
    <w:rsid w:val="0052762B"/>
    <w:rsid w:val="005300DB"/>
    <w:rsid w:val="00530529"/>
    <w:rsid w:val="00530CEF"/>
    <w:rsid w:val="005317B7"/>
    <w:rsid w:val="005326B5"/>
    <w:rsid w:val="0053319E"/>
    <w:rsid w:val="00534DD9"/>
    <w:rsid w:val="00534F0C"/>
    <w:rsid w:val="00534FA8"/>
    <w:rsid w:val="00535F77"/>
    <w:rsid w:val="00537275"/>
    <w:rsid w:val="005422A2"/>
    <w:rsid w:val="00542567"/>
    <w:rsid w:val="005426B9"/>
    <w:rsid w:val="00542B38"/>
    <w:rsid w:val="00544179"/>
    <w:rsid w:val="005441D3"/>
    <w:rsid w:val="0054438B"/>
    <w:rsid w:val="0054485B"/>
    <w:rsid w:val="0054525B"/>
    <w:rsid w:val="0054587E"/>
    <w:rsid w:val="00547176"/>
    <w:rsid w:val="00547F9B"/>
    <w:rsid w:val="005501F0"/>
    <w:rsid w:val="0055030A"/>
    <w:rsid w:val="005506A7"/>
    <w:rsid w:val="005509C5"/>
    <w:rsid w:val="005510B7"/>
    <w:rsid w:val="00554059"/>
    <w:rsid w:val="005547D2"/>
    <w:rsid w:val="00554EA3"/>
    <w:rsid w:val="00555197"/>
    <w:rsid w:val="00555287"/>
    <w:rsid w:val="005603FC"/>
    <w:rsid w:val="005606CC"/>
    <w:rsid w:val="00561066"/>
    <w:rsid w:val="005644B5"/>
    <w:rsid w:val="0056598F"/>
    <w:rsid w:val="00565FF4"/>
    <w:rsid w:val="005678C9"/>
    <w:rsid w:val="00570531"/>
    <w:rsid w:val="00570E36"/>
    <w:rsid w:val="005713C6"/>
    <w:rsid w:val="005715ED"/>
    <w:rsid w:val="00572E28"/>
    <w:rsid w:val="005732B6"/>
    <w:rsid w:val="005738A7"/>
    <w:rsid w:val="00574D70"/>
    <w:rsid w:val="005756BA"/>
    <w:rsid w:val="005764F3"/>
    <w:rsid w:val="0058052F"/>
    <w:rsid w:val="00580D93"/>
    <w:rsid w:val="005812D3"/>
    <w:rsid w:val="005813B0"/>
    <w:rsid w:val="00581E42"/>
    <w:rsid w:val="005821A9"/>
    <w:rsid w:val="00582684"/>
    <w:rsid w:val="005827DC"/>
    <w:rsid w:val="00582B46"/>
    <w:rsid w:val="00583812"/>
    <w:rsid w:val="0058468A"/>
    <w:rsid w:val="00585028"/>
    <w:rsid w:val="00585082"/>
    <w:rsid w:val="00585505"/>
    <w:rsid w:val="00585BEE"/>
    <w:rsid w:val="00585FD0"/>
    <w:rsid w:val="00586FC8"/>
    <w:rsid w:val="005876E8"/>
    <w:rsid w:val="00590C85"/>
    <w:rsid w:val="0059203E"/>
    <w:rsid w:val="00592FB6"/>
    <w:rsid w:val="00593D34"/>
    <w:rsid w:val="0059401D"/>
    <w:rsid w:val="00594D31"/>
    <w:rsid w:val="0059528C"/>
    <w:rsid w:val="00596394"/>
    <w:rsid w:val="00596CD6"/>
    <w:rsid w:val="00597BB4"/>
    <w:rsid w:val="005A0CC7"/>
    <w:rsid w:val="005A20D3"/>
    <w:rsid w:val="005A23EF"/>
    <w:rsid w:val="005A2CD5"/>
    <w:rsid w:val="005A42FB"/>
    <w:rsid w:val="005A5398"/>
    <w:rsid w:val="005A5734"/>
    <w:rsid w:val="005A6346"/>
    <w:rsid w:val="005A6A37"/>
    <w:rsid w:val="005B34AA"/>
    <w:rsid w:val="005B3897"/>
    <w:rsid w:val="005B3C3B"/>
    <w:rsid w:val="005B539F"/>
    <w:rsid w:val="005B5CE7"/>
    <w:rsid w:val="005B6104"/>
    <w:rsid w:val="005B632C"/>
    <w:rsid w:val="005B6B1A"/>
    <w:rsid w:val="005B7A1F"/>
    <w:rsid w:val="005C0317"/>
    <w:rsid w:val="005C06C0"/>
    <w:rsid w:val="005C116D"/>
    <w:rsid w:val="005C1188"/>
    <w:rsid w:val="005C22E7"/>
    <w:rsid w:val="005C35C3"/>
    <w:rsid w:val="005C50F2"/>
    <w:rsid w:val="005C5B10"/>
    <w:rsid w:val="005C6658"/>
    <w:rsid w:val="005C67F9"/>
    <w:rsid w:val="005C796F"/>
    <w:rsid w:val="005C7DB1"/>
    <w:rsid w:val="005D0B4C"/>
    <w:rsid w:val="005D150D"/>
    <w:rsid w:val="005D311F"/>
    <w:rsid w:val="005D3482"/>
    <w:rsid w:val="005D3BE1"/>
    <w:rsid w:val="005D50EF"/>
    <w:rsid w:val="005D5C80"/>
    <w:rsid w:val="005D5E35"/>
    <w:rsid w:val="005D779D"/>
    <w:rsid w:val="005D79E5"/>
    <w:rsid w:val="005E189F"/>
    <w:rsid w:val="005E1BE4"/>
    <w:rsid w:val="005E2622"/>
    <w:rsid w:val="005E3168"/>
    <w:rsid w:val="005E329F"/>
    <w:rsid w:val="005E39A8"/>
    <w:rsid w:val="005E4310"/>
    <w:rsid w:val="005E44C2"/>
    <w:rsid w:val="005E4B69"/>
    <w:rsid w:val="005E54D4"/>
    <w:rsid w:val="005E5586"/>
    <w:rsid w:val="005E58C2"/>
    <w:rsid w:val="005E603F"/>
    <w:rsid w:val="005E65C2"/>
    <w:rsid w:val="005E6BC6"/>
    <w:rsid w:val="005F1572"/>
    <w:rsid w:val="005F15AF"/>
    <w:rsid w:val="005F214A"/>
    <w:rsid w:val="005F2F3C"/>
    <w:rsid w:val="005F36B5"/>
    <w:rsid w:val="005F3D82"/>
    <w:rsid w:val="005F3E02"/>
    <w:rsid w:val="005F3EA0"/>
    <w:rsid w:val="005F5A5C"/>
    <w:rsid w:val="005F5F38"/>
    <w:rsid w:val="005F77AA"/>
    <w:rsid w:val="005F7C0D"/>
    <w:rsid w:val="00600BD8"/>
    <w:rsid w:val="006022A7"/>
    <w:rsid w:val="00602D5B"/>
    <w:rsid w:val="00603FA3"/>
    <w:rsid w:val="006040E7"/>
    <w:rsid w:val="00604FA7"/>
    <w:rsid w:val="0060522B"/>
    <w:rsid w:val="00607D4A"/>
    <w:rsid w:val="00610029"/>
    <w:rsid w:val="00611C80"/>
    <w:rsid w:val="00612A33"/>
    <w:rsid w:val="00613687"/>
    <w:rsid w:val="00615014"/>
    <w:rsid w:val="0061603D"/>
    <w:rsid w:val="006164FA"/>
    <w:rsid w:val="00617A0A"/>
    <w:rsid w:val="00620294"/>
    <w:rsid w:val="00620488"/>
    <w:rsid w:val="00621BA6"/>
    <w:rsid w:val="006232E3"/>
    <w:rsid w:val="00623424"/>
    <w:rsid w:val="00624A60"/>
    <w:rsid w:val="006251AB"/>
    <w:rsid w:val="006258F6"/>
    <w:rsid w:val="006274B3"/>
    <w:rsid w:val="00630197"/>
    <w:rsid w:val="00631239"/>
    <w:rsid w:val="00631D5F"/>
    <w:rsid w:val="00633707"/>
    <w:rsid w:val="00633CF3"/>
    <w:rsid w:val="00634AEB"/>
    <w:rsid w:val="00634F95"/>
    <w:rsid w:val="00635C07"/>
    <w:rsid w:val="0063622A"/>
    <w:rsid w:val="0063689D"/>
    <w:rsid w:val="006400FA"/>
    <w:rsid w:val="006407CA"/>
    <w:rsid w:val="006411D9"/>
    <w:rsid w:val="00641491"/>
    <w:rsid w:val="00641A6E"/>
    <w:rsid w:val="0064237A"/>
    <w:rsid w:val="00642FE9"/>
    <w:rsid w:val="00643111"/>
    <w:rsid w:val="00645032"/>
    <w:rsid w:val="00645F15"/>
    <w:rsid w:val="00645F94"/>
    <w:rsid w:val="006462CC"/>
    <w:rsid w:val="0065006B"/>
    <w:rsid w:val="00650B2E"/>
    <w:rsid w:val="0065130C"/>
    <w:rsid w:val="0065196A"/>
    <w:rsid w:val="006520DA"/>
    <w:rsid w:val="006533E2"/>
    <w:rsid w:val="00653419"/>
    <w:rsid w:val="0065413B"/>
    <w:rsid w:val="0065422E"/>
    <w:rsid w:val="006547CF"/>
    <w:rsid w:val="00654B2B"/>
    <w:rsid w:val="00654D17"/>
    <w:rsid w:val="0065572E"/>
    <w:rsid w:val="006574ED"/>
    <w:rsid w:val="00657827"/>
    <w:rsid w:val="0066090F"/>
    <w:rsid w:val="006612AE"/>
    <w:rsid w:val="006612B2"/>
    <w:rsid w:val="00661680"/>
    <w:rsid w:val="006618D9"/>
    <w:rsid w:val="00662361"/>
    <w:rsid w:val="00664206"/>
    <w:rsid w:val="00664B6F"/>
    <w:rsid w:val="00670189"/>
    <w:rsid w:val="00670803"/>
    <w:rsid w:val="00671F0F"/>
    <w:rsid w:val="00671F5C"/>
    <w:rsid w:val="00672664"/>
    <w:rsid w:val="00673355"/>
    <w:rsid w:val="006733DB"/>
    <w:rsid w:val="0067346D"/>
    <w:rsid w:val="00674FAC"/>
    <w:rsid w:val="00675A87"/>
    <w:rsid w:val="006761A2"/>
    <w:rsid w:val="006807CA"/>
    <w:rsid w:val="00681662"/>
    <w:rsid w:val="0068264D"/>
    <w:rsid w:val="006839A5"/>
    <w:rsid w:val="006842F0"/>
    <w:rsid w:val="006850D0"/>
    <w:rsid w:val="006868ED"/>
    <w:rsid w:val="00690241"/>
    <w:rsid w:val="00690472"/>
    <w:rsid w:val="006908F7"/>
    <w:rsid w:val="006920A2"/>
    <w:rsid w:val="006927A9"/>
    <w:rsid w:val="00692A03"/>
    <w:rsid w:val="00693396"/>
    <w:rsid w:val="00694EC1"/>
    <w:rsid w:val="006959E8"/>
    <w:rsid w:val="00697136"/>
    <w:rsid w:val="006A00FA"/>
    <w:rsid w:val="006A0D1C"/>
    <w:rsid w:val="006A0F6D"/>
    <w:rsid w:val="006A159B"/>
    <w:rsid w:val="006A2069"/>
    <w:rsid w:val="006A2BD6"/>
    <w:rsid w:val="006A33EA"/>
    <w:rsid w:val="006A657F"/>
    <w:rsid w:val="006A67AB"/>
    <w:rsid w:val="006A728D"/>
    <w:rsid w:val="006A7520"/>
    <w:rsid w:val="006A7601"/>
    <w:rsid w:val="006A79D5"/>
    <w:rsid w:val="006B00AD"/>
    <w:rsid w:val="006B0898"/>
    <w:rsid w:val="006B11F4"/>
    <w:rsid w:val="006B1616"/>
    <w:rsid w:val="006B214F"/>
    <w:rsid w:val="006B2B84"/>
    <w:rsid w:val="006B3116"/>
    <w:rsid w:val="006B325A"/>
    <w:rsid w:val="006B3332"/>
    <w:rsid w:val="006B3910"/>
    <w:rsid w:val="006B4F4A"/>
    <w:rsid w:val="006B538A"/>
    <w:rsid w:val="006B66E9"/>
    <w:rsid w:val="006B6C5E"/>
    <w:rsid w:val="006C063F"/>
    <w:rsid w:val="006C083C"/>
    <w:rsid w:val="006C1236"/>
    <w:rsid w:val="006C223C"/>
    <w:rsid w:val="006C4E84"/>
    <w:rsid w:val="006C5698"/>
    <w:rsid w:val="006D1C01"/>
    <w:rsid w:val="006D200E"/>
    <w:rsid w:val="006D210D"/>
    <w:rsid w:val="006D2442"/>
    <w:rsid w:val="006D4686"/>
    <w:rsid w:val="006D59C3"/>
    <w:rsid w:val="006D5C61"/>
    <w:rsid w:val="006D5F7E"/>
    <w:rsid w:val="006D6B93"/>
    <w:rsid w:val="006D6CE2"/>
    <w:rsid w:val="006D7B7A"/>
    <w:rsid w:val="006E0296"/>
    <w:rsid w:val="006E0D95"/>
    <w:rsid w:val="006E15D1"/>
    <w:rsid w:val="006E1F23"/>
    <w:rsid w:val="006E2775"/>
    <w:rsid w:val="006E3220"/>
    <w:rsid w:val="006E4B25"/>
    <w:rsid w:val="006E519D"/>
    <w:rsid w:val="006E60F8"/>
    <w:rsid w:val="006E6C23"/>
    <w:rsid w:val="006E73F8"/>
    <w:rsid w:val="006E74D5"/>
    <w:rsid w:val="006E77F2"/>
    <w:rsid w:val="006E78E8"/>
    <w:rsid w:val="006F0BCF"/>
    <w:rsid w:val="006F1AD3"/>
    <w:rsid w:val="006F21EF"/>
    <w:rsid w:val="006F47D1"/>
    <w:rsid w:val="006F7744"/>
    <w:rsid w:val="006F7A20"/>
    <w:rsid w:val="0070088E"/>
    <w:rsid w:val="007011E0"/>
    <w:rsid w:val="00701B30"/>
    <w:rsid w:val="007031A2"/>
    <w:rsid w:val="00703743"/>
    <w:rsid w:val="00704DF8"/>
    <w:rsid w:val="00705582"/>
    <w:rsid w:val="00705A45"/>
    <w:rsid w:val="00705C32"/>
    <w:rsid w:val="00706804"/>
    <w:rsid w:val="00706D95"/>
    <w:rsid w:val="0070707B"/>
    <w:rsid w:val="007070AD"/>
    <w:rsid w:val="0070762A"/>
    <w:rsid w:val="00711101"/>
    <w:rsid w:val="00711EC1"/>
    <w:rsid w:val="00712A01"/>
    <w:rsid w:val="00712EB8"/>
    <w:rsid w:val="00713B7D"/>
    <w:rsid w:val="0071480F"/>
    <w:rsid w:val="00714C19"/>
    <w:rsid w:val="007150CC"/>
    <w:rsid w:val="00715BC6"/>
    <w:rsid w:val="007163A5"/>
    <w:rsid w:val="00721692"/>
    <w:rsid w:val="007226D4"/>
    <w:rsid w:val="00723F24"/>
    <w:rsid w:val="00725976"/>
    <w:rsid w:val="007305E3"/>
    <w:rsid w:val="0073482C"/>
    <w:rsid w:val="00735315"/>
    <w:rsid w:val="00735519"/>
    <w:rsid w:val="00735F14"/>
    <w:rsid w:val="00740779"/>
    <w:rsid w:val="0074077F"/>
    <w:rsid w:val="00742731"/>
    <w:rsid w:val="007444A3"/>
    <w:rsid w:val="0074523D"/>
    <w:rsid w:val="007456C0"/>
    <w:rsid w:val="00746205"/>
    <w:rsid w:val="007504A0"/>
    <w:rsid w:val="0075094C"/>
    <w:rsid w:val="007512A3"/>
    <w:rsid w:val="007512DD"/>
    <w:rsid w:val="00752A7B"/>
    <w:rsid w:val="00753157"/>
    <w:rsid w:val="00754710"/>
    <w:rsid w:val="00755C69"/>
    <w:rsid w:val="00756ADD"/>
    <w:rsid w:val="00756C04"/>
    <w:rsid w:val="007577C7"/>
    <w:rsid w:val="00761208"/>
    <w:rsid w:val="0076143B"/>
    <w:rsid w:val="00761BE1"/>
    <w:rsid w:val="00762B07"/>
    <w:rsid w:val="007633F9"/>
    <w:rsid w:val="00764D85"/>
    <w:rsid w:val="00765374"/>
    <w:rsid w:val="0076606E"/>
    <w:rsid w:val="00767057"/>
    <w:rsid w:val="00770091"/>
    <w:rsid w:val="00771B0D"/>
    <w:rsid w:val="00772103"/>
    <w:rsid w:val="00772D01"/>
    <w:rsid w:val="007733D5"/>
    <w:rsid w:val="007733F3"/>
    <w:rsid w:val="00776132"/>
    <w:rsid w:val="00776D5C"/>
    <w:rsid w:val="00776F1A"/>
    <w:rsid w:val="00777078"/>
    <w:rsid w:val="00777409"/>
    <w:rsid w:val="007800E3"/>
    <w:rsid w:val="00781A3D"/>
    <w:rsid w:val="00781D9D"/>
    <w:rsid w:val="00784763"/>
    <w:rsid w:val="0078494D"/>
    <w:rsid w:val="007850B4"/>
    <w:rsid w:val="00785BEA"/>
    <w:rsid w:val="00786B54"/>
    <w:rsid w:val="00790B7F"/>
    <w:rsid w:val="00792BFD"/>
    <w:rsid w:val="0079300F"/>
    <w:rsid w:val="0079349F"/>
    <w:rsid w:val="007934B1"/>
    <w:rsid w:val="007936A1"/>
    <w:rsid w:val="00793C8D"/>
    <w:rsid w:val="007944A9"/>
    <w:rsid w:val="00795D5B"/>
    <w:rsid w:val="007960F9"/>
    <w:rsid w:val="00797514"/>
    <w:rsid w:val="007A15C1"/>
    <w:rsid w:val="007A1809"/>
    <w:rsid w:val="007A1F76"/>
    <w:rsid w:val="007A2692"/>
    <w:rsid w:val="007A360B"/>
    <w:rsid w:val="007A5742"/>
    <w:rsid w:val="007A5E22"/>
    <w:rsid w:val="007A6147"/>
    <w:rsid w:val="007B05DE"/>
    <w:rsid w:val="007B080D"/>
    <w:rsid w:val="007B0A45"/>
    <w:rsid w:val="007B2EA4"/>
    <w:rsid w:val="007B6752"/>
    <w:rsid w:val="007B793E"/>
    <w:rsid w:val="007C0D61"/>
    <w:rsid w:val="007C0E20"/>
    <w:rsid w:val="007C18CE"/>
    <w:rsid w:val="007C1B5A"/>
    <w:rsid w:val="007C2993"/>
    <w:rsid w:val="007C2A9F"/>
    <w:rsid w:val="007C2B19"/>
    <w:rsid w:val="007C3A94"/>
    <w:rsid w:val="007C3B4F"/>
    <w:rsid w:val="007C3DE8"/>
    <w:rsid w:val="007C4774"/>
    <w:rsid w:val="007C48E3"/>
    <w:rsid w:val="007C5239"/>
    <w:rsid w:val="007C61E8"/>
    <w:rsid w:val="007C6823"/>
    <w:rsid w:val="007D02E7"/>
    <w:rsid w:val="007D03F9"/>
    <w:rsid w:val="007D144A"/>
    <w:rsid w:val="007D1AAA"/>
    <w:rsid w:val="007D2196"/>
    <w:rsid w:val="007D3803"/>
    <w:rsid w:val="007D3FAC"/>
    <w:rsid w:val="007D73F3"/>
    <w:rsid w:val="007E075E"/>
    <w:rsid w:val="007E0C78"/>
    <w:rsid w:val="007E17B8"/>
    <w:rsid w:val="007E369A"/>
    <w:rsid w:val="007E4E30"/>
    <w:rsid w:val="007E54D7"/>
    <w:rsid w:val="007E76B2"/>
    <w:rsid w:val="007F1380"/>
    <w:rsid w:val="007F1EA2"/>
    <w:rsid w:val="007F244C"/>
    <w:rsid w:val="007F2C72"/>
    <w:rsid w:val="007F2E00"/>
    <w:rsid w:val="007F300D"/>
    <w:rsid w:val="007F3B1A"/>
    <w:rsid w:val="007F51C9"/>
    <w:rsid w:val="007F53AB"/>
    <w:rsid w:val="007F6590"/>
    <w:rsid w:val="007F726F"/>
    <w:rsid w:val="008003D4"/>
    <w:rsid w:val="00801797"/>
    <w:rsid w:val="00802441"/>
    <w:rsid w:val="0080311C"/>
    <w:rsid w:val="00804E8D"/>
    <w:rsid w:val="00806541"/>
    <w:rsid w:val="00806722"/>
    <w:rsid w:val="008074F3"/>
    <w:rsid w:val="00807BA0"/>
    <w:rsid w:val="00810E75"/>
    <w:rsid w:val="00812CF9"/>
    <w:rsid w:val="00812FDF"/>
    <w:rsid w:val="00813A7D"/>
    <w:rsid w:val="008144F4"/>
    <w:rsid w:val="00816DD0"/>
    <w:rsid w:val="00817184"/>
    <w:rsid w:val="00817841"/>
    <w:rsid w:val="008205B7"/>
    <w:rsid w:val="00820945"/>
    <w:rsid w:val="00820ED0"/>
    <w:rsid w:val="00820F54"/>
    <w:rsid w:val="00821EA3"/>
    <w:rsid w:val="00822796"/>
    <w:rsid w:val="008239CF"/>
    <w:rsid w:val="00823D90"/>
    <w:rsid w:val="0082429A"/>
    <w:rsid w:val="00824674"/>
    <w:rsid w:val="0082644F"/>
    <w:rsid w:val="008306CD"/>
    <w:rsid w:val="008307B2"/>
    <w:rsid w:val="008308FD"/>
    <w:rsid w:val="00834233"/>
    <w:rsid w:val="008345C7"/>
    <w:rsid w:val="00835176"/>
    <w:rsid w:val="00836C38"/>
    <w:rsid w:val="00841CB3"/>
    <w:rsid w:val="00842611"/>
    <w:rsid w:val="00844289"/>
    <w:rsid w:val="00846DAD"/>
    <w:rsid w:val="00846FDF"/>
    <w:rsid w:val="00847C02"/>
    <w:rsid w:val="00850C6B"/>
    <w:rsid w:val="008511CE"/>
    <w:rsid w:val="008514B5"/>
    <w:rsid w:val="008516AF"/>
    <w:rsid w:val="008523B2"/>
    <w:rsid w:val="00852CE9"/>
    <w:rsid w:val="008536E3"/>
    <w:rsid w:val="008536EB"/>
    <w:rsid w:val="0085399A"/>
    <w:rsid w:val="00855AEB"/>
    <w:rsid w:val="00856A2C"/>
    <w:rsid w:val="00856B27"/>
    <w:rsid w:val="00857AB6"/>
    <w:rsid w:val="008628FA"/>
    <w:rsid w:val="008648BA"/>
    <w:rsid w:val="00865C8C"/>
    <w:rsid w:val="00866AF8"/>
    <w:rsid w:val="00871F9C"/>
    <w:rsid w:val="0087209D"/>
    <w:rsid w:val="008725E2"/>
    <w:rsid w:val="00872B11"/>
    <w:rsid w:val="00873273"/>
    <w:rsid w:val="008738F0"/>
    <w:rsid w:val="0087584E"/>
    <w:rsid w:val="00875AD0"/>
    <w:rsid w:val="00875BF5"/>
    <w:rsid w:val="0088275E"/>
    <w:rsid w:val="00883932"/>
    <w:rsid w:val="008843A8"/>
    <w:rsid w:val="008846A4"/>
    <w:rsid w:val="00886125"/>
    <w:rsid w:val="00886873"/>
    <w:rsid w:val="00886F91"/>
    <w:rsid w:val="008870E3"/>
    <w:rsid w:val="00887E87"/>
    <w:rsid w:val="008901A4"/>
    <w:rsid w:val="0089032B"/>
    <w:rsid w:val="00890A96"/>
    <w:rsid w:val="00891706"/>
    <w:rsid w:val="00892E12"/>
    <w:rsid w:val="008932AF"/>
    <w:rsid w:val="0089380C"/>
    <w:rsid w:val="00894A5E"/>
    <w:rsid w:val="008958A5"/>
    <w:rsid w:val="00896618"/>
    <w:rsid w:val="008969AB"/>
    <w:rsid w:val="00897745"/>
    <w:rsid w:val="008A0E35"/>
    <w:rsid w:val="008A24AD"/>
    <w:rsid w:val="008A268E"/>
    <w:rsid w:val="008A2B5D"/>
    <w:rsid w:val="008A2EB6"/>
    <w:rsid w:val="008A327A"/>
    <w:rsid w:val="008A4466"/>
    <w:rsid w:val="008A7CFE"/>
    <w:rsid w:val="008B0E13"/>
    <w:rsid w:val="008B10C3"/>
    <w:rsid w:val="008B15CA"/>
    <w:rsid w:val="008B16DD"/>
    <w:rsid w:val="008B1A09"/>
    <w:rsid w:val="008B438A"/>
    <w:rsid w:val="008B5692"/>
    <w:rsid w:val="008B5D57"/>
    <w:rsid w:val="008B61B1"/>
    <w:rsid w:val="008B6BEC"/>
    <w:rsid w:val="008B7224"/>
    <w:rsid w:val="008B72F9"/>
    <w:rsid w:val="008C0603"/>
    <w:rsid w:val="008C0754"/>
    <w:rsid w:val="008C0E7B"/>
    <w:rsid w:val="008C1740"/>
    <w:rsid w:val="008C1F9F"/>
    <w:rsid w:val="008C401B"/>
    <w:rsid w:val="008C435B"/>
    <w:rsid w:val="008C4370"/>
    <w:rsid w:val="008C5900"/>
    <w:rsid w:val="008C6BB5"/>
    <w:rsid w:val="008C76C8"/>
    <w:rsid w:val="008C77FD"/>
    <w:rsid w:val="008D0BBB"/>
    <w:rsid w:val="008D0C0A"/>
    <w:rsid w:val="008D1008"/>
    <w:rsid w:val="008D1068"/>
    <w:rsid w:val="008D1AC4"/>
    <w:rsid w:val="008D208F"/>
    <w:rsid w:val="008D2787"/>
    <w:rsid w:val="008D3942"/>
    <w:rsid w:val="008D41A7"/>
    <w:rsid w:val="008D5164"/>
    <w:rsid w:val="008D6570"/>
    <w:rsid w:val="008D6881"/>
    <w:rsid w:val="008D6987"/>
    <w:rsid w:val="008E0631"/>
    <w:rsid w:val="008E2391"/>
    <w:rsid w:val="008E31E6"/>
    <w:rsid w:val="008E5699"/>
    <w:rsid w:val="008E71B8"/>
    <w:rsid w:val="008E7CF4"/>
    <w:rsid w:val="008F0AD3"/>
    <w:rsid w:val="008F1BC9"/>
    <w:rsid w:val="008F1FBF"/>
    <w:rsid w:val="008F3747"/>
    <w:rsid w:val="008F51F3"/>
    <w:rsid w:val="008F6011"/>
    <w:rsid w:val="008F65C5"/>
    <w:rsid w:val="008F6C72"/>
    <w:rsid w:val="008F764D"/>
    <w:rsid w:val="008F7BC2"/>
    <w:rsid w:val="009008D7"/>
    <w:rsid w:val="00900F84"/>
    <w:rsid w:val="00901EBA"/>
    <w:rsid w:val="009024FE"/>
    <w:rsid w:val="00902875"/>
    <w:rsid w:val="00904AD1"/>
    <w:rsid w:val="00906BE0"/>
    <w:rsid w:val="00906E7E"/>
    <w:rsid w:val="0090761D"/>
    <w:rsid w:val="0090799C"/>
    <w:rsid w:val="00907B91"/>
    <w:rsid w:val="00907C46"/>
    <w:rsid w:val="00910566"/>
    <w:rsid w:val="00910E42"/>
    <w:rsid w:val="00911417"/>
    <w:rsid w:val="0091170A"/>
    <w:rsid w:val="0091185C"/>
    <w:rsid w:val="009124C0"/>
    <w:rsid w:val="00912939"/>
    <w:rsid w:val="00912CDF"/>
    <w:rsid w:val="009131EE"/>
    <w:rsid w:val="009133EE"/>
    <w:rsid w:val="00914212"/>
    <w:rsid w:val="0091628B"/>
    <w:rsid w:val="00916896"/>
    <w:rsid w:val="009177EC"/>
    <w:rsid w:val="0092050D"/>
    <w:rsid w:val="00920AC4"/>
    <w:rsid w:val="00920B60"/>
    <w:rsid w:val="00921A94"/>
    <w:rsid w:val="00922D7A"/>
    <w:rsid w:val="00922E2B"/>
    <w:rsid w:val="00923750"/>
    <w:rsid w:val="00924410"/>
    <w:rsid w:val="00924BEA"/>
    <w:rsid w:val="00925335"/>
    <w:rsid w:val="0092585C"/>
    <w:rsid w:val="00925D94"/>
    <w:rsid w:val="0092627A"/>
    <w:rsid w:val="009276B8"/>
    <w:rsid w:val="0093111C"/>
    <w:rsid w:val="0093234B"/>
    <w:rsid w:val="00932B34"/>
    <w:rsid w:val="00933AB7"/>
    <w:rsid w:val="009349F5"/>
    <w:rsid w:val="0093558C"/>
    <w:rsid w:val="00935720"/>
    <w:rsid w:val="00935D76"/>
    <w:rsid w:val="00936579"/>
    <w:rsid w:val="009379CF"/>
    <w:rsid w:val="009400D4"/>
    <w:rsid w:val="00941201"/>
    <w:rsid w:val="00941D61"/>
    <w:rsid w:val="009441F0"/>
    <w:rsid w:val="0094444D"/>
    <w:rsid w:val="00944DF5"/>
    <w:rsid w:val="00945B6A"/>
    <w:rsid w:val="009460F5"/>
    <w:rsid w:val="0094692A"/>
    <w:rsid w:val="00950286"/>
    <w:rsid w:val="0095441D"/>
    <w:rsid w:val="00955A7E"/>
    <w:rsid w:val="00957F1D"/>
    <w:rsid w:val="00960B1C"/>
    <w:rsid w:val="009622B5"/>
    <w:rsid w:val="009631DA"/>
    <w:rsid w:val="009635F4"/>
    <w:rsid w:val="00963CB8"/>
    <w:rsid w:val="00963EB7"/>
    <w:rsid w:val="00964483"/>
    <w:rsid w:val="0096487D"/>
    <w:rsid w:val="009654FD"/>
    <w:rsid w:val="00967255"/>
    <w:rsid w:val="009707A2"/>
    <w:rsid w:val="00971134"/>
    <w:rsid w:val="00971EEB"/>
    <w:rsid w:val="0097270F"/>
    <w:rsid w:val="0097379C"/>
    <w:rsid w:val="0097715A"/>
    <w:rsid w:val="0097749F"/>
    <w:rsid w:val="00980254"/>
    <w:rsid w:val="00980BE7"/>
    <w:rsid w:val="00981A5F"/>
    <w:rsid w:val="00981E63"/>
    <w:rsid w:val="00983B91"/>
    <w:rsid w:val="0098403E"/>
    <w:rsid w:val="009848C2"/>
    <w:rsid w:val="00985D90"/>
    <w:rsid w:val="009862B7"/>
    <w:rsid w:val="0098681F"/>
    <w:rsid w:val="00987066"/>
    <w:rsid w:val="009871CA"/>
    <w:rsid w:val="0099011A"/>
    <w:rsid w:val="00991A4C"/>
    <w:rsid w:val="00993AB1"/>
    <w:rsid w:val="00994A13"/>
    <w:rsid w:val="0099598C"/>
    <w:rsid w:val="0099691F"/>
    <w:rsid w:val="00996ED8"/>
    <w:rsid w:val="009975F1"/>
    <w:rsid w:val="009A0E0A"/>
    <w:rsid w:val="009A4593"/>
    <w:rsid w:val="009A4E3B"/>
    <w:rsid w:val="009A4FE8"/>
    <w:rsid w:val="009A524A"/>
    <w:rsid w:val="009A58AC"/>
    <w:rsid w:val="009A5D84"/>
    <w:rsid w:val="009A6391"/>
    <w:rsid w:val="009A6FCA"/>
    <w:rsid w:val="009B067A"/>
    <w:rsid w:val="009B0C8C"/>
    <w:rsid w:val="009B2E2C"/>
    <w:rsid w:val="009B3290"/>
    <w:rsid w:val="009B35FE"/>
    <w:rsid w:val="009B437C"/>
    <w:rsid w:val="009B5572"/>
    <w:rsid w:val="009B5A67"/>
    <w:rsid w:val="009B6A31"/>
    <w:rsid w:val="009C0261"/>
    <w:rsid w:val="009C10A0"/>
    <w:rsid w:val="009C39C8"/>
    <w:rsid w:val="009C47D9"/>
    <w:rsid w:val="009C6895"/>
    <w:rsid w:val="009D00BF"/>
    <w:rsid w:val="009D06DA"/>
    <w:rsid w:val="009D1708"/>
    <w:rsid w:val="009D1820"/>
    <w:rsid w:val="009D3655"/>
    <w:rsid w:val="009D3BD8"/>
    <w:rsid w:val="009D3F25"/>
    <w:rsid w:val="009D4D4F"/>
    <w:rsid w:val="009D4E79"/>
    <w:rsid w:val="009D5224"/>
    <w:rsid w:val="009D5E0B"/>
    <w:rsid w:val="009D6518"/>
    <w:rsid w:val="009E073A"/>
    <w:rsid w:val="009E12DA"/>
    <w:rsid w:val="009E3706"/>
    <w:rsid w:val="009E3E22"/>
    <w:rsid w:val="009E4451"/>
    <w:rsid w:val="009E527B"/>
    <w:rsid w:val="009E569D"/>
    <w:rsid w:val="009E5B8D"/>
    <w:rsid w:val="009E5C86"/>
    <w:rsid w:val="009E5DD4"/>
    <w:rsid w:val="009E5F38"/>
    <w:rsid w:val="009E6551"/>
    <w:rsid w:val="009E6CA2"/>
    <w:rsid w:val="009E6E4B"/>
    <w:rsid w:val="009E70E8"/>
    <w:rsid w:val="009E7CE2"/>
    <w:rsid w:val="009F077B"/>
    <w:rsid w:val="009F1AAB"/>
    <w:rsid w:val="009F1F62"/>
    <w:rsid w:val="009F2A33"/>
    <w:rsid w:val="009F3788"/>
    <w:rsid w:val="009F5345"/>
    <w:rsid w:val="009F64D9"/>
    <w:rsid w:val="009F6683"/>
    <w:rsid w:val="00A006EB"/>
    <w:rsid w:val="00A024C2"/>
    <w:rsid w:val="00A02620"/>
    <w:rsid w:val="00A04F9F"/>
    <w:rsid w:val="00A0622A"/>
    <w:rsid w:val="00A065C0"/>
    <w:rsid w:val="00A1068C"/>
    <w:rsid w:val="00A11A34"/>
    <w:rsid w:val="00A1247D"/>
    <w:rsid w:val="00A13259"/>
    <w:rsid w:val="00A13409"/>
    <w:rsid w:val="00A15625"/>
    <w:rsid w:val="00A15E7D"/>
    <w:rsid w:val="00A15FE7"/>
    <w:rsid w:val="00A16827"/>
    <w:rsid w:val="00A16AAD"/>
    <w:rsid w:val="00A17C5D"/>
    <w:rsid w:val="00A2067F"/>
    <w:rsid w:val="00A219EF"/>
    <w:rsid w:val="00A22579"/>
    <w:rsid w:val="00A228AD"/>
    <w:rsid w:val="00A232F3"/>
    <w:rsid w:val="00A24A02"/>
    <w:rsid w:val="00A26732"/>
    <w:rsid w:val="00A27917"/>
    <w:rsid w:val="00A27B90"/>
    <w:rsid w:val="00A300B9"/>
    <w:rsid w:val="00A30338"/>
    <w:rsid w:val="00A30A3C"/>
    <w:rsid w:val="00A31946"/>
    <w:rsid w:val="00A32074"/>
    <w:rsid w:val="00A3295C"/>
    <w:rsid w:val="00A332B1"/>
    <w:rsid w:val="00A332C6"/>
    <w:rsid w:val="00A346D2"/>
    <w:rsid w:val="00A34C1D"/>
    <w:rsid w:val="00A35800"/>
    <w:rsid w:val="00A35FB7"/>
    <w:rsid w:val="00A369DC"/>
    <w:rsid w:val="00A37E54"/>
    <w:rsid w:val="00A401AC"/>
    <w:rsid w:val="00A404D0"/>
    <w:rsid w:val="00A40BC7"/>
    <w:rsid w:val="00A41543"/>
    <w:rsid w:val="00A41677"/>
    <w:rsid w:val="00A41C8C"/>
    <w:rsid w:val="00A42531"/>
    <w:rsid w:val="00A43514"/>
    <w:rsid w:val="00A446F3"/>
    <w:rsid w:val="00A45085"/>
    <w:rsid w:val="00A452D1"/>
    <w:rsid w:val="00A45C31"/>
    <w:rsid w:val="00A468C0"/>
    <w:rsid w:val="00A469C0"/>
    <w:rsid w:val="00A46DF6"/>
    <w:rsid w:val="00A46E05"/>
    <w:rsid w:val="00A51339"/>
    <w:rsid w:val="00A51997"/>
    <w:rsid w:val="00A51EE2"/>
    <w:rsid w:val="00A52381"/>
    <w:rsid w:val="00A52553"/>
    <w:rsid w:val="00A53F64"/>
    <w:rsid w:val="00A544A1"/>
    <w:rsid w:val="00A54738"/>
    <w:rsid w:val="00A548A0"/>
    <w:rsid w:val="00A5574E"/>
    <w:rsid w:val="00A55CFD"/>
    <w:rsid w:val="00A57E92"/>
    <w:rsid w:val="00A61604"/>
    <w:rsid w:val="00A61C61"/>
    <w:rsid w:val="00A62EEE"/>
    <w:rsid w:val="00A647E7"/>
    <w:rsid w:val="00A6495E"/>
    <w:rsid w:val="00A64C9E"/>
    <w:rsid w:val="00A66289"/>
    <w:rsid w:val="00A7065B"/>
    <w:rsid w:val="00A70962"/>
    <w:rsid w:val="00A711A3"/>
    <w:rsid w:val="00A71B80"/>
    <w:rsid w:val="00A7206D"/>
    <w:rsid w:val="00A72E40"/>
    <w:rsid w:val="00A73635"/>
    <w:rsid w:val="00A73791"/>
    <w:rsid w:val="00A73CA0"/>
    <w:rsid w:val="00A7436A"/>
    <w:rsid w:val="00A76504"/>
    <w:rsid w:val="00A76FD3"/>
    <w:rsid w:val="00A77F34"/>
    <w:rsid w:val="00A80642"/>
    <w:rsid w:val="00A8071D"/>
    <w:rsid w:val="00A80964"/>
    <w:rsid w:val="00A823C5"/>
    <w:rsid w:val="00A82583"/>
    <w:rsid w:val="00A826F8"/>
    <w:rsid w:val="00A850BB"/>
    <w:rsid w:val="00A850C0"/>
    <w:rsid w:val="00A852BC"/>
    <w:rsid w:val="00A858E8"/>
    <w:rsid w:val="00A85F3E"/>
    <w:rsid w:val="00A90279"/>
    <w:rsid w:val="00A902A9"/>
    <w:rsid w:val="00A9082C"/>
    <w:rsid w:val="00A9110B"/>
    <w:rsid w:val="00A92A06"/>
    <w:rsid w:val="00A936D8"/>
    <w:rsid w:val="00A93BB5"/>
    <w:rsid w:val="00A94A57"/>
    <w:rsid w:val="00A956C8"/>
    <w:rsid w:val="00A962F7"/>
    <w:rsid w:val="00A9658E"/>
    <w:rsid w:val="00A96EA8"/>
    <w:rsid w:val="00A96F07"/>
    <w:rsid w:val="00A97762"/>
    <w:rsid w:val="00AA0E90"/>
    <w:rsid w:val="00AA1CCC"/>
    <w:rsid w:val="00AA2548"/>
    <w:rsid w:val="00AA2E98"/>
    <w:rsid w:val="00AA307B"/>
    <w:rsid w:val="00AA30CE"/>
    <w:rsid w:val="00AA4A7C"/>
    <w:rsid w:val="00AA508F"/>
    <w:rsid w:val="00AA55BB"/>
    <w:rsid w:val="00AA6A40"/>
    <w:rsid w:val="00AA7B8F"/>
    <w:rsid w:val="00AB0BC1"/>
    <w:rsid w:val="00AB183C"/>
    <w:rsid w:val="00AB1BB9"/>
    <w:rsid w:val="00AB28F6"/>
    <w:rsid w:val="00AB428C"/>
    <w:rsid w:val="00AB4C7D"/>
    <w:rsid w:val="00AB4E8B"/>
    <w:rsid w:val="00AB5157"/>
    <w:rsid w:val="00AB6C0B"/>
    <w:rsid w:val="00AC1B02"/>
    <w:rsid w:val="00AC2607"/>
    <w:rsid w:val="00AC2F21"/>
    <w:rsid w:val="00AC3698"/>
    <w:rsid w:val="00AC37E6"/>
    <w:rsid w:val="00AC3874"/>
    <w:rsid w:val="00AC3CAD"/>
    <w:rsid w:val="00AC4D9F"/>
    <w:rsid w:val="00AC506C"/>
    <w:rsid w:val="00AC6D48"/>
    <w:rsid w:val="00AC709E"/>
    <w:rsid w:val="00AC76BB"/>
    <w:rsid w:val="00AC7A49"/>
    <w:rsid w:val="00AC7BBC"/>
    <w:rsid w:val="00AD07FE"/>
    <w:rsid w:val="00AD187C"/>
    <w:rsid w:val="00AD1912"/>
    <w:rsid w:val="00AD23C9"/>
    <w:rsid w:val="00AD37B7"/>
    <w:rsid w:val="00AD448E"/>
    <w:rsid w:val="00AD464C"/>
    <w:rsid w:val="00AD492A"/>
    <w:rsid w:val="00AD4CF9"/>
    <w:rsid w:val="00AD65DF"/>
    <w:rsid w:val="00AD6938"/>
    <w:rsid w:val="00AD6CF5"/>
    <w:rsid w:val="00AD7125"/>
    <w:rsid w:val="00AD769F"/>
    <w:rsid w:val="00AD7DF6"/>
    <w:rsid w:val="00AE0278"/>
    <w:rsid w:val="00AE0435"/>
    <w:rsid w:val="00AE051D"/>
    <w:rsid w:val="00AE1224"/>
    <w:rsid w:val="00AE1EC9"/>
    <w:rsid w:val="00AE25B2"/>
    <w:rsid w:val="00AE458A"/>
    <w:rsid w:val="00AE570C"/>
    <w:rsid w:val="00AE5EC0"/>
    <w:rsid w:val="00AE6C45"/>
    <w:rsid w:val="00AE71A4"/>
    <w:rsid w:val="00AE7CBD"/>
    <w:rsid w:val="00AF0258"/>
    <w:rsid w:val="00AF1EF0"/>
    <w:rsid w:val="00AF4073"/>
    <w:rsid w:val="00AF53F1"/>
    <w:rsid w:val="00AF5947"/>
    <w:rsid w:val="00AF5ADA"/>
    <w:rsid w:val="00AF5E00"/>
    <w:rsid w:val="00AF64E5"/>
    <w:rsid w:val="00AF726B"/>
    <w:rsid w:val="00AF7741"/>
    <w:rsid w:val="00B00C63"/>
    <w:rsid w:val="00B00D53"/>
    <w:rsid w:val="00B00EC8"/>
    <w:rsid w:val="00B029E1"/>
    <w:rsid w:val="00B02C57"/>
    <w:rsid w:val="00B02E05"/>
    <w:rsid w:val="00B0401B"/>
    <w:rsid w:val="00B04404"/>
    <w:rsid w:val="00B04AEC"/>
    <w:rsid w:val="00B054EB"/>
    <w:rsid w:val="00B05CA2"/>
    <w:rsid w:val="00B0630D"/>
    <w:rsid w:val="00B06A88"/>
    <w:rsid w:val="00B06CA4"/>
    <w:rsid w:val="00B078BE"/>
    <w:rsid w:val="00B07F6B"/>
    <w:rsid w:val="00B10D52"/>
    <w:rsid w:val="00B13249"/>
    <w:rsid w:val="00B139CF"/>
    <w:rsid w:val="00B155F5"/>
    <w:rsid w:val="00B16409"/>
    <w:rsid w:val="00B170F8"/>
    <w:rsid w:val="00B1748D"/>
    <w:rsid w:val="00B17E45"/>
    <w:rsid w:val="00B20AF9"/>
    <w:rsid w:val="00B20BCC"/>
    <w:rsid w:val="00B21692"/>
    <w:rsid w:val="00B2209C"/>
    <w:rsid w:val="00B22A6C"/>
    <w:rsid w:val="00B233B4"/>
    <w:rsid w:val="00B23EF3"/>
    <w:rsid w:val="00B24D50"/>
    <w:rsid w:val="00B24F20"/>
    <w:rsid w:val="00B25337"/>
    <w:rsid w:val="00B256EB"/>
    <w:rsid w:val="00B25D6C"/>
    <w:rsid w:val="00B261E0"/>
    <w:rsid w:val="00B262A0"/>
    <w:rsid w:val="00B274DB"/>
    <w:rsid w:val="00B27CF5"/>
    <w:rsid w:val="00B27EC0"/>
    <w:rsid w:val="00B30679"/>
    <w:rsid w:val="00B30B0E"/>
    <w:rsid w:val="00B33766"/>
    <w:rsid w:val="00B342EB"/>
    <w:rsid w:val="00B347F0"/>
    <w:rsid w:val="00B35719"/>
    <w:rsid w:val="00B36FD3"/>
    <w:rsid w:val="00B37273"/>
    <w:rsid w:val="00B37FD3"/>
    <w:rsid w:val="00B406A6"/>
    <w:rsid w:val="00B4196A"/>
    <w:rsid w:val="00B42626"/>
    <w:rsid w:val="00B4460B"/>
    <w:rsid w:val="00B44CD8"/>
    <w:rsid w:val="00B4518F"/>
    <w:rsid w:val="00B45BE3"/>
    <w:rsid w:val="00B468E7"/>
    <w:rsid w:val="00B47687"/>
    <w:rsid w:val="00B50D42"/>
    <w:rsid w:val="00B52396"/>
    <w:rsid w:val="00B53DB2"/>
    <w:rsid w:val="00B53F0D"/>
    <w:rsid w:val="00B548C0"/>
    <w:rsid w:val="00B562FC"/>
    <w:rsid w:val="00B57E74"/>
    <w:rsid w:val="00B6013D"/>
    <w:rsid w:val="00B616DB"/>
    <w:rsid w:val="00B61DC4"/>
    <w:rsid w:val="00B62A73"/>
    <w:rsid w:val="00B62FE5"/>
    <w:rsid w:val="00B634DD"/>
    <w:rsid w:val="00B63D59"/>
    <w:rsid w:val="00B64651"/>
    <w:rsid w:val="00B64A9D"/>
    <w:rsid w:val="00B667CC"/>
    <w:rsid w:val="00B66A20"/>
    <w:rsid w:val="00B67BB8"/>
    <w:rsid w:val="00B7006F"/>
    <w:rsid w:val="00B70532"/>
    <w:rsid w:val="00B70E75"/>
    <w:rsid w:val="00B7160E"/>
    <w:rsid w:val="00B71978"/>
    <w:rsid w:val="00B73AD4"/>
    <w:rsid w:val="00B741E5"/>
    <w:rsid w:val="00B74877"/>
    <w:rsid w:val="00B74BFA"/>
    <w:rsid w:val="00B75446"/>
    <w:rsid w:val="00B75789"/>
    <w:rsid w:val="00B763C7"/>
    <w:rsid w:val="00B772EC"/>
    <w:rsid w:val="00B774FC"/>
    <w:rsid w:val="00B77B8C"/>
    <w:rsid w:val="00B807C8"/>
    <w:rsid w:val="00B815E6"/>
    <w:rsid w:val="00B83732"/>
    <w:rsid w:val="00B83AF5"/>
    <w:rsid w:val="00B83D76"/>
    <w:rsid w:val="00B83FDF"/>
    <w:rsid w:val="00B849FB"/>
    <w:rsid w:val="00B84DAD"/>
    <w:rsid w:val="00B901A9"/>
    <w:rsid w:val="00B901B1"/>
    <w:rsid w:val="00B90642"/>
    <w:rsid w:val="00B9084C"/>
    <w:rsid w:val="00B90D38"/>
    <w:rsid w:val="00B91875"/>
    <w:rsid w:val="00B91C3A"/>
    <w:rsid w:val="00B91D16"/>
    <w:rsid w:val="00B934EF"/>
    <w:rsid w:val="00B93F92"/>
    <w:rsid w:val="00B93FB7"/>
    <w:rsid w:val="00B95096"/>
    <w:rsid w:val="00B952DC"/>
    <w:rsid w:val="00B96483"/>
    <w:rsid w:val="00B9697D"/>
    <w:rsid w:val="00B96B51"/>
    <w:rsid w:val="00B97B32"/>
    <w:rsid w:val="00B97B47"/>
    <w:rsid w:val="00BA16E3"/>
    <w:rsid w:val="00BA232D"/>
    <w:rsid w:val="00BA27FB"/>
    <w:rsid w:val="00BA2986"/>
    <w:rsid w:val="00BA2B8F"/>
    <w:rsid w:val="00BA2EF7"/>
    <w:rsid w:val="00BA3FBA"/>
    <w:rsid w:val="00BA47BC"/>
    <w:rsid w:val="00BA7BCD"/>
    <w:rsid w:val="00BA7DD2"/>
    <w:rsid w:val="00BB0745"/>
    <w:rsid w:val="00BB1944"/>
    <w:rsid w:val="00BB3259"/>
    <w:rsid w:val="00BB35C9"/>
    <w:rsid w:val="00BB6014"/>
    <w:rsid w:val="00BB609B"/>
    <w:rsid w:val="00BB62BB"/>
    <w:rsid w:val="00BB6F0B"/>
    <w:rsid w:val="00BB7429"/>
    <w:rsid w:val="00BB7582"/>
    <w:rsid w:val="00BC0A7C"/>
    <w:rsid w:val="00BC0F2F"/>
    <w:rsid w:val="00BC1039"/>
    <w:rsid w:val="00BC1FAD"/>
    <w:rsid w:val="00BC2D2A"/>
    <w:rsid w:val="00BC358E"/>
    <w:rsid w:val="00BC4687"/>
    <w:rsid w:val="00BC4CB3"/>
    <w:rsid w:val="00BC52D4"/>
    <w:rsid w:val="00BC5AEC"/>
    <w:rsid w:val="00BC5DCA"/>
    <w:rsid w:val="00BC62BF"/>
    <w:rsid w:val="00BC63DA"/>
    <w:rsid w:val="00BC732B"/>
    <w:rsid w:val="00BC7EB5"/>
    <w:rsid w:val="00BD208A"/>
    <w:rsid w:val="00BD2A61"/>
    <w:rsid w:val="00BD2D96"/>
    <w:rsid w:val="00BD3419"/>
    <w:rsid w:val="00BD3B26"/>
    <w:rsid w:val="00BD3F24"/>
    <w:rsid w:val="00BD54BE"/>
    <w:rsid w:val="00BD6F37"/>
    <w:rsid w:val="00BD7620"/>
    <w:rsid w:val="00BE0463"/>
    <w:rsid w:val="00BE0BB1"/>
    <w:rsid w:val="00BE1637"/>
    <w:rsid w:val="00BE33E2"/>
    <w:rsid w:val="00BE3F3B"/>
    <w:rsid w:val="00BE4923"/>
    <w:rsid w:val="00BE5B31"/>
    <w:rsid w:val="00BE7060"/>
    <w:rsid w:val="00BE72A9"/>
    <w:rsid w:val="00BE74D6"/>
    <w:rsid w:val="00BE7B0D"/>
    <w:rsid w:val="00BE7B3F"/>
    <w:rsid w:val="00BF02DD"/>
    <w:rsid w:val="00BF1CDB"/>
    <w:rsid w:val="00BF341D"/>
    <w:rsid w:val="00BF356D"/>
    <w:rsid w:val="00BF369A"/>
    <w:rsid w:val="00BF49FD"/>
    <w:rsid w:val="00BF4EC3"/>
    <w:rsid w:val="00BF5B4E"/>
    <w:rsid w:val="00BF5CC5"/>
    <w:rsid w:val="00BF65C3"/>
    <w:rsid w:val="00BF6612"/>
    <w:rsid w:val="00BF6BAF"/>
    <w:rsid w:val="00C0217F"/>
    <w:rsid w:val="00C02CB9"/>
    <w:rsid w:val="00C03C36"/>
    <w:rsid w:val="00C03D95"/>
    <w:rsid w:val="00C10659"/>
    <w:rsid w:val="00C11456"/>
    <w:rsid w:val="00C1449F"/>
    <w:rsid w:val="00C14831"/>
    <w:rsid w:val="00C1519C"/>
    <w:rsid w:val="00C15497"/>
    <w:rsid w:val="00C16D38"/>
    <w:rsid w:val="00C170EA"/>
    <w:rsid w:val="00C1747B"/>
    <w:rsid w:val="00C17713"/>
    <w:rsid w:val="00C179EF"/>
    <w:rsid w:val="00C208D8"/>
    <w:rsid w:val="00C20FE2"/>
    <w:rsid w:val="00C216F9"/>
    <w:rsid w:val="00C23885"/>
    <w:rsid w:val="00C24ADB"/>
    <w:rsid w:val="00C24E89"/>
    <w:rsid w:val="00C2583B"/>
    <w:rsid w:val="00C25B97"/>
    <w:rsid w:val="00C2630E"/>
    <w:rsid w:val="00C3130B"/>
    <w:rsid w:val="00C34044"/>
    <w:rsid w:val="00C350FE"/>
    <w:rsid w:val="00C36220"/>
    <w:rsid w:val="00C365CC"/>
    <w:rsid w:val="00C368C6"/>
    <w:rsid w:val="00C370DC"/>
    <w:rsid w:val="00C378C7"/>
    <w:rsid w:val="00C37FEB"/>
    <w:rsid w:val="00C40F5A"/>
    <w:rsid w:val="00C41EC9"/>
    <w:rsid w:val="00C443E1"/>
    <w:rsid w:val="00C4548F"/>
    <w:rsid w:val="00C45916"/>
    <w:rsid w:val="00C46B2F"/>
    <w:rsid w:val="00C46C7A"/>
    <w:rsid w:val="00C47B70"/>
    <w:rsid w:val="00C524B5"/>
    <w:rsid w:val="00C52575"/>
    <w:rsid w:val="00C5261E"/>
    <w:rsid w:val="00C52C7E"/>
    <w:rsid w:val="00C530A1"/>
    <w:rsid w:val="00C54EA8"/>
    <w:rsid w:val="00C56780"/>
    <w:rsid w:val="00C60B04"/>
    <w:rsid w:val="00C60F35"/>
    <w:rsid w:val="00C61CD0"/>
    <w:rsid w:val="00C63AC9"/>
    <w:rsid w:val="00C63CCE"/>
    <w:rsid w:val="00C644FE"/>
    <w:rsid w:val="00C64C78"/>
    <w:rsid w:val="00C650F6"/>
    <w:rsid w:val="00C65A6C"/>
    <w:rsid w:val="00C65C0A"/>
    <w:rsid w:val="00C6626E"/>
    <w:rsid w:val="00C6627A"/>
    <w:rsid w:val="00C6674A"/>
    <w:rsid w:val="00C67DBA"/>
    <w:rsid w:val="00C71B40"/>
    <w:rsid w:val="00C71E5B"/>
    <w:rsid w:val="00C72259"/>
    <w:rsid w:val="00C73113"/>
    <w:rsid w:val="00C73116"/>
    <w:rsid w:val="00C73438"/>
    <w:rsid w:val="00C734C6"/>
    <w:rsid w:val="00C73A4D"/>
    <w:rsid w:val="00C73C11"/>
    <w:rsid w:val="00C73E62"/>
    <w:rsid w:val="00C749EF"/>
    <w:rsid w:val="00C749F0"/>
    <w:rsid w:val="00C75C31"/>
    <w:rsid w:val="00C75F7C"/>
    <w:rsid w:val="00C764AA"/>
    <w:rsid w:val="00C76D21"/>
    <w:rsid w:val="00C81743"/>
    <w:rsid w:val="00C819B9"/>
    <w:rsid w:val="00C821A4"/>
    <w:rsid w:val="00C829F3"/>
    <w:rsid w:val="00C83C04"/>
    <w:rsid w:val="00C86D22"/>
    <w:rsid w:val="00C86E80"/>
    <w:rsid w:val="00C86E8A"/>
    <w:rsid w:val="00C90EBC"/>
    <w:rsid w:val="00C92891"/>
    <w:rsid w:val="00C9456D"/>
    <w:rsid w:val="00C94962"/>
    <w:rsid w:val="00C95110"/>
    <w:rsid w:val="00C952EA"/>
    <w:rsid w:val="00C964F3"/>
    <w:rsid w:val="00CA0905"/>
    <w:rsid w:val="00CA0EC5"/>
    <w:rsid w:val="00CA1404"/>
    <w:rsid w:val="00CA1668"/>
    <w:rsid w:val="00CA2029"/>
    <w:rsid w:val="00CA20C0"/>
    <w:rsid w:val="00CA34C1"/>
    <w:rsid w:val="00CA40A8"/>
    <w:rsid w:val="00CA4606"/>
    <w:rsid w:val="00CA4D19"/>
    <w:rsid w:val="00CA5885"/>
    <w:rsid w:val="00CA6349"/>
    <w:rsid w:val="00CA69AC"/>
    <w:rsid w:val="00CA77C4"/>
    <w:rsid w:val="00CA77E4"/>
    <w:rsid w:val="00CB09F3"/>
    <w:rsid w:val="00CB12BB"/>
    <w:rsid w:val="00CB1812"/>
    <w:rsid w:val="00CB293B"/>
    <w:rsid w:val="00CB3501"/>
    <w:rsid w:val="00CB3973"/>
    <w:rsid w:val="00CB4270"/>
    <w:rsid w:val="00CB46C3"/>
    <w:rsid w:val="00CB4E95"/>
    <w:rsid w:val="00CB4F84"/>
    <w:rsid w:val="00CB517B"/>
    <w:rsid w:val="00CB56E4"/>
    <w:rsid w:val="00CB6E8F"/>
    <w:rsid w:val="00CB701D"/>
    <w:rsid w:val="00CB72E6"/>
    <w:rsid w:val="00CC0D4A"/>
    <w:rsid w:val="00CC0E09"/>
    <w:rsid w:val="00CC4249"/>
    <w:rsid w:val="00CC4D4E"/>
    <w:rsid w:val="00CC4DA6"/>
    <w:rsid w:val="00CC5766"/>
    <w:rsid w:val="00CC7D37"/>
    <w:rsid w:val="00CD0985"/>
    <w:rsid w:val="00CD0F14"/>
    <w:rsid w:val="00CD16E9"/>
    <w:rsid w:val="00CD23C5"/>
    <w:rsid w:val="00CD25DB"/>
    <w:rsid w:val="00CD2CEE"/>
    <w:rsid w:val="00CD32E8"/>
    <w:rsid w:val="00CD33CC"/>
    <w:rsid w:val="00CD3576"/>
    <w:rsid w:val="00CD4DF0"/>
    <w:rsid w:val="00CD5B17"/>
    <w:rsid w:val="00CE1B9D"/>
    <w:rsid w:val="00CE20CB"/>
    <w:rsid w:val="00CE2430"/>
    <w:rsid w:val="00CE2833"/>
    <w:rsid w:val="00CE3F02"/>
    <w:rsid w:val="00CE6DFA"/>
    <w:rsid w:val="00CE6FE5"/>
    <w:rsid w:val="00CE7FFC"/>
    <w:rsid w:val="00CF0042"/>
    <w:rsid w:val="00CF1FDF"/>
    <w:rsid w:val="00CF2683"/>
    <w:rsid w:val="00CF2E4B"/>
    <w:rsid w:val="00CF3E7B"/>
    <w:rsid w:val="00CF4352"/>
    <w:rsid w:val="00CF4675"/>
    <w:rsid w:val="00CF4A34"/>
    <w:rsid w:val="00CF6856"/>
    <w:rsid w:val="00CF74A7"/>
    <w:rsid w:val="00CF7D07"/>
    <w:rsid w:val="00D0065E"/>
    <w:rsid w:val="00D01989"/>
    <w:rsid w:val="00D01A06"/>
    <w:rsid w:val="00D01A13"/>
    <w:rsid w:val="00D02A61"/>
    <w:rsid w:val="00D0308A"/>
    <w:rsid w:val="00D03CA4"/>
    <w:rsid w:val="00D03E25"/>
    <w:rsid w:val="00D0511E"/>
    <w:rsid w:val="00D05984"/>
    <w:rsid w:val="00D07977"/>
    <w:rsid w:val="00D07C44"/>
    <w:rsid w:val="00D12FA4"/>
    <w:rsid w:val="00D1300B"/>
    <w:rsid w:val="00D13359"/>
    <w:rsid w:val="00D147CD"/>
    <w:rsid w:val="00D16C1A"/>
    <w:rsid w:val="00D20B12"/>
    <w:rsid w:val="00D21CDE"/>
    <w:rsid w:val="00D22D38"/>
    <w:rsid w:val="00D22DC3"/>
    <w:rsid w:val="00D23307"/>
    <w:rsid w:val="00D23741"/>
    <w:rsid w:val="00D23E91"/>
    <w:rsid w:val="00D24F91"/>
    <w:rsid w:val="00D25473"/>
    <w:rsid w:val="00D255C7"/>
    <w:rsid w:val="00D25882"/>
    <w:rsid w:val="00D25BF0"/>
    <w:rsid w:val="00D31195"/>
    <w:rsid w:val="00D31BDD"/>
    <w:rsid w:val="00D32A19"/>
    <w:rsid w:val="00D332D3"/>
    <w:rsid w:val="00D33627"/>
    <w:rsid w:val="00D336ED"/>
    <w:rsid w:val="00D34A91"/>
    <w:rsid w:val="00D35887"/>
    <w:rsid w:val="00D362E2"/>
    <w:rsid w:val="00D37C08"/>
    <w:rsid w:val="00D37C73"/>
    <w:rsid w:val="00D41AF4"/>
    <w:rsid w:val="00D41D72"/>
    <w:rsid w:val="00D42A80"/>
    <w:rsid w:val="00D440A5"/>
    <w:rsid w:val="00D440B9"/>
    <w:rsid w:val="00D45E8C"/>
    <w:rsid w:val="00D45F9C"/>
    <w:rsid w:val="00D46C14"/>
    <w:rsid w:val="00D47530"/>
    <w:rsid w:val="00D50319"/>
    <w:rsid w:val="00D508C3"/>
    <w:rsid w:val="00D5218C"/>
    <w:rsid w:val="00D52ABF"/>
    <w:rsid w:val="00D53677"/>
    <w:rsid w:val="00D53E6E"/>
    <w:rsid w:val="00D54B6E"/>
    <w:rsid w:val="00D54F44"/>
    <w:rsid w:val="00D56280"/>
    <w:rsid w:val="00D564B4"/>
    <w:rsid w:val="00D56862"/>
    <w:rsid w:val="00D5777F"/>
    <w:rsid w:val="00D57861"/>
    <w:rsid w:val="00D57E9E"/>
    <w:rsid w:val="00D602F3"/>
    <w:rsid w:val="00D61BEF"/>
    <w:rsid w:val="00D62294"/>
    <w:rsid w:val="00D63068"/>
    <w:rsid w:val="00D63ADB"/>
    <w:rsid w:val="00D63EB7"/>
    <w:rsid w:val="00D64982"/>
    <w:rsid w:val="00D64C55"/>
    <w:rsid w:val="00D64C98"/>
    <w:rsid w:val="00D654C6"/>
    <w:rsid w:val="00D65A20"/>
    <w:rsid w:val="00D65A6D"/>
    <w:rsid w:val="00D66010"/>
    <w:rsid w:val="00D669FA"/>
    <w:rsid w:val="00D67890"/>
    <w:rsid w:val="00D67B34"/>
    <w:rsid w:val="00D70468"/>
    <w:rsid w:val="00D7068E"/>
    <w:rsid w:val="00D7164D"/>
    <w:rsid w:val="00D720A4"/>
    <w:rsid w:val="00D7236F"/>
    <w:rsid w:val="00D72B5F"/>
    <w:rsid w:val="00D73043"/>
    <w:rsid w:val="00D73054"/>
    <w:rsid w:val="00D73D29"/>
    <w:rsid w:val="00D74B62"/>
    <w:rsid w:val="00D74C81"/>
    <w:rsid w:val="00D759D4"/>
    <w:rsid w:val="00D75E6B"/>
    <w:rsid w:val="00D76437"/>
    <w:rsid w:val="00D77D46"/>
    <w:rsid w:val="00D80447"/>
    <w:rsid w:val="00D80696"/>
    <w:rsid w:val="00D80C9E"/>
    <w:rsid w:val="00D830E1"/>
    <w:rsid w:val="00D83137"/>
    <w:rsid w:val="00D834AC"/>
    <w:rsid w:val="00D83CFE"/>
    <w:rsid w:val="00D8445B"/>
    <w:rsid w:val="00D844E5"/>
    <w:rsid w:val="00D84C58"/>
    <w:rsid w:val="00D85FBB"/>
    <w:rsid w:val="00D865B8"/>
    <w:rsid w:val="00D875C6"/>
    <w:rsid w:val="00D911C6"/>
    <w:rsid w:val="00D9182A"/>
    <w:rsid w:val="00D92108"/>
    <w:rsid w:val="00D93464"/>
    <w:rsid w:val="00D939F5"/>
    <w:rsid w:val="00D94992"/>
    <w:rsid w:val="00D951C8"/>
    <w:rsid w:val="00D97B9A"/>
    <w:rsid w:val="00D97DF0"/>
    <w:rsid w:val="00DA04E5"/>
    <w:rsid w:val="00DA08D2"/>
    <w:rsid w:val="00DA0FEB"/>
    <w:rsid w:val="00DA11A1"/>
    <w:rsid w:val="00DA13FF"/>
    <w:rsid w:val="00DA2376"/>
    <w:rsid w:val="00DA2D1F"/>
    <w:rsid w:val="00DA2FBD"/>
    <w:rsid w:val="00DA2FCF"/>
    <w:rsid w:val="00DA310B"/>
    <w:rsid w:val="00DA314D"/>
    <w:rsid w:val="00DA3C5B"/>
    <w:rsid w:val="00DA5468"/>
    <w:rsid w:val="00DA580F"/>
    <w:rsid w:val="00DA5B35"/>
    <w:rsid w:val="00DA619A"/>
    <w:rsid w:val="00DA6D6F"/>
    <w:rsid w:val="00DA7D51"/>
    <w:rsid w:val="00DB1961"/>
    <w:rsid w:val="00DB2784"/>
    <w:rsid w:val="00DB4B63"/>
    <w:rsid w:val="00DB4D51"/>
    <w:rsid w:val="00DB4EF9"/>
    <w:rsid w:val="00DB70E6"/>
    <w:rsid w:val="00DB7242"/>
    <w:rsid w:val="00DB768F"/>
    <w:rsid w:val="00DB7A23"/>
    <w:rsid w:val="00DB7AC1"/>
    <w:rsid w:val="00DC006E"/>
    <w:rsid w:val="00DC02A0"/>
    <w:rsid w:val="00DC0C8C"/>
    <w:rsid w:val="00DC10CB"/>
    <w:rsid w:val="00DC1362"/>
    <w:rsid w:val="00DC3FAF"/>
    <w:rsid w:val="00DC5B82"/>
    <w:rsid w:val="00DC6936"/>
    <w:rsid w:val="00DC6BDB"/>
    <w:rsid w:val="00DC708D"/>
    <w:rsid w:val="00DC760C"/>
    <w:rsid w:val="00DC7928"/>
    <w:rsid w:val="00DD0545"/>
    <w:rsid w:val="00DD1BA8"/>
    <w:rsid w:val="00DD2623"/>
    <w:rsid w:val="00DD294C"/>
    <w:rsid w:val="00DD3CF4"/>
    <w:rsid w:val="00DD40B8"/>
    <w:rsid w:val="00DD544B"/>
    <w:rsid w:val="00DD586B"/>
    <w:rsid w:val="00DD59F5"/>
    <w:rsid w:val="00DD5A21"/>
    <w:rsid w:val="00DD6178"/>
    <w:rsid w:val="00DD62CD"/>
    <w:rsid w:val="00DD6FBE"/>
    <w:rsid w:val="00DD71A0"/>
    <w:rsid w:val="00DD7348"/>
    <w:rsid w:val="00DD73D1"/>
    <w:rsid w:val="00DD7403"/>
    <w:rsid w:val="00DE04D9"/>
    <w:rsid w:val="00DE054C"/>
    <w:rsid w:val="00DE0B6D"/>
    <w:rsid w:val="00DE1487"/>
    <w:rsid w:val="00DE4870"/>
    <w:rsid w:val="00DE4EDC"/>
    <w:rsid w:val="00DE53F0"/>
    <w:rsid w:val="00DE5B48"/>
    <w:rsid w:val="00DE6166"/>
    <w:rsid w:val="00DE7EDA"/>
    <w:rsid w:val="00DF1897"/>
    <w:rsid w:val="00DF1C55"/>
    <w:rsid w:val="00DF1FD1"/>
    <w:rsid w:val="00DF20D5"/>
    <w:rsid w:val="00DF25F1"/>
    <w:rsid w:val="00DF332E"/>
    <w:rsid w:val="00DF3ED4"/>
    <w:rsid w:val="00DF5B7F"/>
    <w:rsid w:val="00DF5F25"/>
    <w:rsid w:val="00DF6F99"/>
    <w:rsid w:val="00DF71B8"/>
    <w:rsid w:val="00DF7FB6"/>
    <w:rsid w:val="00E03B1F"/>
    <w:rsid w:val="00E03BC4"/>
    <w:rsid w:val="00E045A0"/>
    <w:rsid w:val="00E04DDE"/>
    <w:rsid w:val="00E067F9"/>
    <w:rsid w:val="00E06B8E"/>
    <w:rsid w:val="00E07035"/>
    <w:rsid w:val="00E07F78"/>
    <w:rsid w:val="00E1030B"/>
    <w:rsid w:val="00E10366"/>
    <w:rsid w:val="00E11199"/>
    <w:rsid w:val="00E11299"/>
    <w:rsid w:val="00E1152F"/>
    <w:rsid w:val="00E11B1E"/>
    <w:rsid w:val="00E11BEE"/>
    <w:rsid w:val="00E1244F"/>
    <w:rsid w:val="00E12EA4"/>
    <w:rsid w:val="00E1313C"/>
    <w:rsid w:val="00E13F6D"/>
    <w:rsid w:val="00E142CD"/>
    <w:rsid w:val="00E1517F"/>
    <w:rsid w:val="00E156E4"/>
    <w:rsid w:val="00E15E9C"/>
    <w:rsid w:val="00E16B5F"/>
    <w:rsid w:val="00E179E5"/>
    <w:rsid w:val="00E21785"/>
    <w:rsid w:val="00E219C8"/>
    <w:rsid w:val="00E21B14"/>
    <w:rsid w:val="00E21B94"/>
    <w:rsid w:val="00E22280"/>
    <w:rsid w:val="00E22BC5"/>
    <w:rsid w:val="00E2355D"/>
    <w:rsid w:val="00E2511A"/>
    <w:rsid w:val="00E2630C"/>
    <w:rsid w:val="00E27C19"/>
    <w:rsid w:val="00E314DB"/>
    <w:rsid w:val="00E317B7"/>
    <w:rsid w:val="00E32F70"/>
    <w:rsid w:val="00E33798"/>
    <w:rsid w:val="00E34FE0"/>
    <w:rsid w:val="00E35680"/>
    <w:rsid w:val="00E35A16"/>
    <w:rsid w:val="00E35B2A"/>
    <w:rsid w:val="00E36025"/>
    <w:rsid w:val="00E370C6"/>
    <w:rsid w:val="00E40F9F"/>
    <w:rsid w:val="00E4119F"/>
    <w:rsid w:val="00E416DB"/>
    <w:rsid w:val="00E4213D"/>
    <w:rsid w:val="00E4419A"/>
    <w:rsid w:val="00E44AF3"/>
    <w:rsid w:val="00E44B41"/>
    <w:rsid w:val="00E44E82"/>
    <w:rsid w:val="00E45EC8"/>
    <w:rsid w:val="00E463E8"/>
    <w:rsid w:val="00E47567"/>
    <w:rsid w:val="00E475A0"/>
    <w:rsid w:val="00E4F9F8"/>
    <w:rsid w:val="00E50D90"/>
    <w:rsid w:val="00E50F86"/>
    <w:rsid w:val="00E53E79"/>
    <w:rsid w:val="00E54B3F"/>
    <w:rsid w:val="00E55849"/>
    <w:rsid w:val="00E55B23"/>
    <w:rsid w:val="00E5673F"/>
    <w:rsid w:val="00E56EF8"/>
    <w:rsid w:val="00E60399"/>
    <w:rsid w:val="00E612AD"/>
    <w:rsid w:val="00E61799"/>
    <w:rsid w:val="00E6228C"/>
    <w:rsid w:val="00E62963"/>
    <w:rsid w:val="00E64077"/>
    <w:rsid w:val="00E64AAB"/>
    <w:rsid w:val="00E64F3F"/>
    <w:rsid w:val="00E6560C"/>
    <w:rsid w:val="00E6631A"/>
    <w:rsid w:val="00E6642F"/>
    <w:rsid w:val="00E66DDC"/>
    <w:rsid w:val="00E67CF7"/>
    <w:rsid w:val="00E7098E"/>
    <w:rsid w:val="00E73ED7"/>
    <w:rsid w:val="00E74A28"/>
    <w:rsid w:val="00E75948"/>
    <w:rsid w:val="00E7594E"/>
    <w:rsid w:val="00E768B2"/>
    <w:rsid w:val="00E77F20"/>
    <w:rsid w:val="00E8131E"/>
    <w:rsid w:val="00E82CF1"/>
    <w:rsid w:val="00E830BC"/>
    <w:rsid w:val="00E83797"/>
    <w:rsid w:val="00E84C06"/>
    <w:rsid w:val="00E84D33"/>
    <w:rsid w:val="00E903D4"/>
    <w:rsid w:val="00E91B40"/>
    <w:rsid w:val="00E92257"/>
    <w:rsid w:val="00E9292A"/>
    <w:rsid w:val="00E947D3"/>
    <w:rsid w:val="00E95DCD"/>
    <w:rsid w:val="00E96234"/>
    <w:rsid w:val="00E976CF"/>
    <w:rsid w:val="00EA08D9"/>
    <w:rsid w:val="00EA1CEE"/>
    <w:rsid w:val="00EA4DC0"/>
    <w:rsid w:val="00EA55D5"/>
    <w:rsid w:val="00EA5F5E"/>
    <w:rsid w:val="00EA6F59"/>
    <w:rsid w:val="00EA7749"/>
    <w:rsid w:val="00EA7F2C"/>
    <w:rsid w:val="00EB16B9"/>
    <w:rsid w:val="00EB202C"/>
    <w:rsid w:val="00EB29E8"/>
    <w:rsid w:val="00EB326F"/>
    <w:rsid w:val="00EB39B4"/>
    <w:rsid w:val="00EB3A5C"/>
    <w:rsid w:val="00EB3C47"/>
    <w:rsid w:val="00EB4980"/>
    <w:rsid w:val="00EB4C76"/>
    <w:rsid w:val="00EB54FB"/>
    <w:rsid w:val="00EC03C4"/>
    <w:rsid w:val="00EC0896"/>
    <w:rsid w:val="00EC2F5B"/>
    <w:rsid w:val="00EC2FA2"/>
    <w:rsid w:val="00EC487B"/>
    <w:rsid w:val="00EC4988"/>
    <w:rsid w:val="00EC5234"/>
    <w:rsid w:val="00EC5C31"/>
    <w:rsid w:val="00EC7492"/>
    <w:rsid w:val="00EC7DB9"/>
    <w:rsid w:val="00EC7ED4"/>
    <w:rsid w:val="00ED00D7"/>
    <w:rsid w:val="00ED03B8"/>
    <w:rsid w:val="00ED09EB"/>
    <w:rsid w:val="00ED0D6B"/>
    <w:rsid w:val="00ED0E38"/>
    <w:rsid w:val="00ED112C"/>
    <w:rsid w:val="00ED1B36"/>
    <w:rsid w:val="00ED294E"/>
    <w:rsid w:val="00ED402D"/>
    <w:rsid w:val="00ED566C"/>
    <w:rsid w:val="00ED5D49"/>
    <w:rsid w:val="00EE0008"/>
    <w:rsid w:val="00EE0049"/>
    <w:rsid w:val="00EE0195"/>
    <w:rsid w:val="00EE05E3"/>
    <w:rsid w:val="00EE215A"/>
    <w:rsid w:val="00EE3B2E"/>
    <w:rsid w:val="00EE469A"/>
    <w:rsid w:val="00EE5A24"/>
    <w:rsid w:val="00EE5D9A"/>
    <w:rsid w:val="00EE6ADC"/>
    <w:rsid w:val="00EF083E"/>
    <w:rsid w:val="00EF11CC"/>
    <w:rsid w:val="00EF1FBF"/>
    <w:rsid w:val="00EF2935"/>
    <w:rsid w:val="00EF319D"/>
    <w:rsid w:val="00EF357C"/>
    <w:rsid w:val="00EF3DCF"/>
    <w:rsid w:val="00EF4953"/>
    <w:rsid w:val="00EF57B0"/>
    <w:rsid w:val="00EF70C4"/>
    <w:rsid w:val="00F009B3"/>
    <w:rsid w:val="00F00AC3"/>
    <w:rsid w:val="00F00CBA"/>
    <w:rsid w:val="00F0127E"/>
    <w:rsid w:val="00F0152C"/>
    <w:rsid w:val="00F021CB"/>
    <w:rsid w:val="00F023DB"/>
    <w:rsid w:val="00F02CD4"/>
    <w:rsid w:val="00F02D91"/>
    <w:rsid w:val="00F0360D"/>
    <w:rsid w:val="00F03653"/>
    <w:rsid w:val="00F03E16"/>
    <w:rsid w:val="00F0419C"/>
    <w:rsid w:val="00F04FAA"/>
    <w:rsid w:val="00F05159"/>
    <w:rsid w:val="00F05389"/>
    <w:rsid w:val="00F053DA"/>
    <w:rsid w:val="00F0584C"/>
    <w:rsid w:val="00F06D00"/>
    <w:rsid w:val="00F06D1D"/>
    <w:rsid w:val="00F0731A"/>
    <w:rsid w:val="00F1156E"/>
    <w:rsid w:val="00F1163F"/>
    <w:rsid w:val="00F11780"/>
    <w:rsid w:val="00F14A52"/>
    <w:rsid w:val="00F16EE2"/>
    <w:rsid w:val="00F20C52"/>
    <w:rsid w:val="00F22002"/>
    <w:rsid w:val="00F22F5E"/>
    <w:rsid w:val="00F2424F"/>
    <w:rsid w:val="00F301EE"/>
    <w:rsid w:val="00F31EF0"/>
    <w:rsid w:val="00F33E51"/>
    <w:rsid w:val="00F34288"/>
    <w:rsid w:val="00F34EE2"/>
    <w:rsid w:val="00F356FE"/>
    <w:rsid w:val="00F36AFE"/>
    <w:rsid w:val="00F36FF4"/>
    <w:rsid w:val="00F374A9"/>
    <w:rsid w:val="00F37F48"/>
    <w:rsid w:val="00F413CC"/>
    <w:rsid w:val="00F4473F"/>
    <w:rsid w:val="00F453E2"/>
    <w:rsid w:val="00F459C9"/>
    <w:rsid w:val="00F45BFC"/>
    <w:rsid w:val="00F4682E"/>
    <w:rsid w:val="00F4706B"/>
    <w:rsid w:val="00F472E1"/>
    <w:rsid w:val="00F47CD2"/>
    <w:rsid w:val="00F502F1"/>
    <w:rsid w:val="00F51203"/>
    <w:rsid w:val="00F5208E"/>
    <w:rsid w:val="00F522B4"/>
    <w:rsid w:val="00F528A0"/>
    <w:rsid w:val="00F52C59"/>
    <w:rsid w:val="00F5383C"/>
    <w:rsid w:val="00F5414F"/>
    <w:rsid w:val="00F54366"/>
    <w:rsid w:val="00F55185"/>
    <w:rsid w:val="00F567C7"/>
    <w:rsid w:val="00F610C6"/>
    <w:rsid w:val="00F631CC"/>
    <w:rsid w:val="00F64259"/>
    <w:rsid w:val="00F64CC1"/>
    <w:rsid w:val="00F65F8B"/>
    <w:rsid w:val="00F66DA6"/>
    <w:rsid w:val="00F67409"/>
    <w:rsid w:val="00F70565"/>
    <w:rsid w:val="00F70BD9"/>
    <w:rsid w:val="00F70D2B"/>
    <w:rsid w:val="00F7298F"/>
    <w:rsid w:val="00F73863"/>
    <w:rsid w:val="00F73A59"/>
    <w:rsid w:val="00F73C03"/>
    <w:rsid w:val="00F73DC6"/>
    <w:rsid w:val="00F7553E"/>
    <w:rsid w:val="00F75645"/>
    <w:rsid w:val="00F75899"/>
    <w:rsid w:val="00F76FCF"/>
    <w:rsid w:val="00F805FB"/>
    <w:rsid w:val="00F81903"/>
    <w:rsid w:val="00F81A40"/>
    <w:rsid w:val="00F835CE"/>
    <w:rsid w:val="00F83E25"/>
    <w:rsid w:val="00F84D8B"/>
    <w:rsid w:val="00F85BF1"/>
    <w:rsid w:val="00F866C3"/>
    <w:rsid w:val="00F867CB"/>
    <w:rsid w:val="00F874DA"/>
    <w:rsid w:val="00F87B61"/>
    <w:rsid w:val="00F90B58"/>
    <w:rsid w:val="00F90E69"/>
    <w:rsid w:val="00F9126D"/>
    <w:rsid w:val="00F91D2D"/>
    <w:rsid w:val="00F92A99"/>
    <w:rsid w:val="00F92DAE"/>
    <w:rsid w:val="00F95766"/>
    <w:rsid w:val="00F9639C"/>
    <w:rsid w:val="00F9754F"/>
    <w:rsid w:val="00F97AD1"/>
    <w:rsid w:val="00FA2AB6"/>
    <w:rsid w:val="00FA2CBF"/>
    <w:rsid w:val="00FA419A"/>
    <w:rsid w:val="00FA4C6B"/>
    <w:rsid w:val="00FA5739"/>
    <w:rsid w:val="00FA7A8F"/>
    <w:rsid w:val="00FB01A3"/>
    <w:rsid w:val="00FB0790"/>
    <w:rsid w:val="00FB2538"/>
    <w:rsid w:val="00FB2E1C"/>
    <w:rsid w:val="00FB32BA"/>
    <w:rsid w:val="00FB39D5"/>
    <w:rsid w:val="00FB4174"/>
    <w:rsid w:val="00FB4FC6"/>
    <w:rsid w:val="00FB55BE"/>
    <w:rsid w:val="00FB663E"/>
    <w:rsid w:val="00FC1937"/>
    <w:rsid w:val="00FC1D02"/>
    <w:rsid w:val="00FC64B3"/>
    <w:rsid w:val="00FC6513"/>
    <w:rsid w:val="00FC7EEB"/>
    <w:rsid w:val="00FD0243"/>
    <w:rsid w:val="00FD0F70"/>
    <w:rsid w:val="00FD2977"/>
    <w:rsid w:val="00FD29AC"/>
    <w:rsid w:val="00FD35DD"/>
    <w:rsid w:val="00FD3C42"/>
    <w:rsid w:val="00FD54DA"/>
    <w:rsid w:val="00FD56F8"/>
    <w:rsid w:val="00FD5C61"/>
    <w:rsid w:val="00FD5CDA"/>
    <w:rsid w:val="00FD607B"/>
    <w:rsid w:val="00FE0082"/>
    <w:rsid w:val="00FE0D5F"/>
    <w:rsid w:val="00FE0F64"/>
    <w:rsid w:val="00FE26BE"/>
    <w:rsid w:val="00FE2FD0"/>
    <w:rsid w:val="00FE3667"/>
    <w:rsid w:val="00FE41A3"/>
    <w:rsid w:val="00FE4D16"/>
    <w:rsid w:val="00FE5DB8"/>
    <w:rsid w:val="00FF02C0"/>
    <w:rsid w:val="00FF0B93"/>
    <w:rsid w:val="00FF0FD1"/>
    <w:rsid w:val="00FF1570"/>
    <w:rsid w:val="00FF250C"/>
    <w:rsid w:val="00FF3549"/>
    <w:rsid w:val="00FF3C7B"/>
    <w:rsid w:val="00FF3D47"/>
    <w:rsid w:val="00FF49E6"/>
    <w:rsid w:val="00FF66E8"/>
    <w:rsid w:val="00FF7AAE"/>
    <w:rsid w:val="00FF7B03"/>
    <w:rsid w:val="00FF7D95"/>
    <w:rsid w:val="04C1136D"/>
    <w:rsid w:val="0DDB5FDF"/>
    <w:rsid w:val="17839143"/>
    <w:rsid w:val="17E90B7B"/>
    <w:rsid w:val="1DB26C6E"/>
    <w:rsid w:val="2AD1378A"/>
    <w:rsid w:val="411D1505"/>
    <w:rsid w:val="43380318"/>
    <w:rsid w:val="48DE3B2C"/>
    <w:rsid w:val="4E23E509"/>
    <w:rsid w:val="5214C226"/>
    <w:rsid w:val="6583E4ED"/>
    <w:rsid w:val="675E4E44"/>
    <w:rsid w:val="68222362"/>
    <w:rsid w:val="68638441"/>
    <w:rsid w:val="6E45E883"/>
    <w:rsid w:val="722C3408"/>
    <w:rsid w:val="7377F5E6"/>
    <w:rsid w:val="747D8EE2"/>
    <w:rsid w:val="7BF8A6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fillcolor="white">
      <v:fill color="white"/>
    </o:shapedefaults>
    <o:shapelayout v:ext="edit">
      <o:idmap v:ext="edit" data="2"/>
    </o:shapelayout>
  </w:shapeDefaults>
  <w:decimalSymbol w:val=","/>
  <w:listSeparator w:val=","/>
  <w14:docId w14:val="1CA6F83A"/>
  <w15:docId w15:val="{9B24E81A-6F4F-4C80-AFE4-237A16AC3A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annotation text" w:qFormat="1"/>
    <w:lsdException w:name="header" w:qFormat="1"/>
    <w:lsdException w:name="footer" w:qFormat="1"/>
    <w:lsdException w:name="caption" w:unhideWhenUsed="1" w:qFormat="1"/>
    <w:lsdException w:name="annotation reference" w:qFormat="1"/>
    <w:lsdException w:name="Title" w:qFormat="1"/>
    <w:lsdException w:name="Default Paragraph Font" w:semiHidden="1" w:uiPriority="1" w:unhideWhenUsed="1" w:qFormat="1"/>
    <w:lsdException w:name="Body Text"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MS Mincho"/>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b/>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S Mincho"/>
      <w:sz w:val="22"/>
      <w:lang w:val="en-GB" w:eastAsia="ja-JP"/>
    </w:rPr>
  </w:style>
  <w:style w:type="paragraph" w:styleId="Caption">
    <w:name w:val="caption"/>
    <w:basedOn w:val="Normal"/>
    <w:next w:val="Normal"/>
    <w:unhideWhenUsed/>
    <w:qFormat/>
    <w:rPr>
      <w:b/>
      <w:bCs/>
    </w:rPr>
  </w:style>
  <w:style w:type="paragraph" w:styleId="CommentText">
    <w:name w:val="annotation text"/>
    <w:basedOn w:val="Normal"/>
    <w:link w:val="CommentTextChar"/>
    <w:qFormat/>
    <w:pPr>
      <w:overflowPunct/>
      <w:autoSpaceDE/>
      <w:autoSpaceDN/>
      <w:adjustRightInd/>
      <w:textAlignment w:val="auto"/>
    </w:pPr>
    <w:rPr>
      <w:rFonts w:eastAsia="SimSun"/>
      <w:color w:val="auto"/>
      <w:lang w:eastAsia="en-US"/>
    </w:rPr>
  </w:style>
  <w:style w:type="paragraph" w:styleId="BodyText">
    <w:name w:val="Body Text"/>
    <w:basedOn w:val="Normal"/>
    <w:link w:val="BodyTextChar"/>
    <w:qFormat/>
    <w:pPr>
      <w:spacing w:after="120"/>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color w:val="auto"/>
      <w:sz w:val="24"/>
      <w:szCs w:val="24"/>
      <w:lang w:val="en-US" w:eastAsia="zh-CN"/>
    </w:rPr>
  </w:style>
  <w:style w:type="paragraph" w:styleId="CommentSubject">
    <w:name w:val="annotation subject"/>
    <w:basedOn w:val="CommentText"/>
    <w:next w:val="CommentText"/>
    <w:link w:val="CommentSubjectChar"/>
    <w:qFormat/>
    <w:pPr>
      <w:overflowPunct w:val="0"/>
      <w:autoSpaceDE w:val="0"/>
      <w:autoSpaceDN w:val="0"/>
      <w:adjustRightInd w:val="0"/>
      <w:textAlignment w:val="baseline"/>
    </w:pPr>
    <w:rPr>
      <w:rFonts w:eastAsia="Times New Roman"/>
      <w:b/>
      <w:bCs/>
      <w:color w:val="000000"/>
      <w:lang w:eastAsia="ja-JP"/>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qFormat/>
    <w:rPr>
      <w:sz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S Mincho" w:hAnsi="Arial"/>
      <w:lang w:val="en-GB"/>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S Mincho" w:hAnsi="Arial"/>
      <w:lang w:val="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val="en-GB" w:eastAsia="ja-JP"/>
    </w:rPr>
  </w:style>
  <w:style w:type="paragraph" w:customStyle="1" w:styleId="TT">
    <w:name w:val="TT"/>
    <w:basedOn w:val="Heading1"/>
    <w:next w:val="Normal"/>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qFormat/>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qFormat/>
    <w:pPr>
      <w:jc w:val="right"/>
    </w:pPr>
    <w:rPr>
      <w:rFonts w:eastAsia="Times New Roman"/>
      <w:b/>
      <w:lang w:eastAsia="en-US"/>
    </w:rPr>
  </w:style>
  <w:style w:type="paragraph" w:customStyle="1" w:styleId="HE">
    <w:name w:val="HE"/>
    <w:basedOn w:val="Normal"/>
    <w:qFormat/>
    <w:rPr>
      <w:rFonts w:eastAsia="Times New Roman"/>
      <w:b/>
      <w:lang w:eastAsia="en-US"/>
    </w:rPr>
  </w:style>
  <w:style w:type="paragraph" w:customStyle="1" w:styleId="EX">
    <w:name w:val="EX"/>
    <w:basedOn w:val="Normal"/>
    <w:qFormat/>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paragraph" w:customStyle="1" w:styleId="B3">
    <w:name w:val="B3"/>
    <w:basedOn w:val="Normal"/>
    <w:link w:val="B3Char2"/>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EQ">
    <w:name w:val="EQ"/>
    <w:basedOn w:val="Normal"/>
    <w:next w:val="Normal"/>
    <w:qFormat/>
    <w:pPr>
      <w:keepLines/>
      <w:tabs>
        <w:tab w:val="center" w:pos="4536"/>
        <w:tab w:val="right" w:pos="9072"/>
      </w:tabs>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Zchn"/>
    <w:qFormat/>
    <w:pPr>
      <w:keepNext w:val="0"/>
      <w:spacing w:before="0" w:after="240"/>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Normal"/>
    <w:qFormat/>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HeaderChar">
    <w:name w:val="Header Char"/>
    <w:link w:val="Header"/>
    <w:qFormat/>
    <w:rPr>
      <w:color w:val="000000"/>
      <w:lang w:val="en-GB" w:eastAsia="ja-JP" w:bidi="ar-SA"/>
    </w:rPr>
  </w:style>
  <w:style w:type="character" w:customStyle="1" w:styleId="BalloonTextChar">
    <w:name w:val="Balloon Text Char"/>
    <w:link w:val="BalloonText"/>
    <w:qFormat/>
    <w:rPr>
      <w:rFonts w:ascii="Segoe UI" w:hAnsi="Segoe UI" w:cs="Segoe UI"/>
      <w:color w:val="000000"/>
      <w:sz w:val="18"/>
      <w:szCs w:val="18"/>
      <w:lang w:val="en-GB" w:eastAsia="ja-JP"/>
    </w:rPr>
  </w:style>
  <w:style w:type="character" w:customStyle="1" w:styleId="UnresolvedMention1">
    <w:name w:val="Unresolved Mention1"/>
    <w:uiPriority w:val="99"/>
    <w:semiHidden/>
    <w:unhideWhenUsed/>
    <w:qFormat/>
    <w:rPr>
      <w:color w:val="808080"/>
      <w:shd w:val="clear" w:color="auto" w:fill="E6E6E6"/>
    </w:rPr>
  </w:style>
  <w:style w:type="paragraph" w:customStyle="1" w:styleId="CRCoverPage">
    <w:name w:val="CR Cover Page"/>
    <w:link w:val="CRCoverPageChar"/>
    <w:qFormat/>
    <w:pPr>
      <w:spacing w:after="120"/>
    </w:pPr>
    <w:rPr>
      <w:rFonts w:ascii="Arial" w:eastAsia="MS Mincho" w:hAnsi="Arial"/>
      <w:lang w:val="en-GB"/>
    </w:rPr>
  </w:style>
  <w:style w:type="character" w:customStyle="1" w:styleId="CommentTextChar">
    <w:name w:val="Comment Text Char"/>
    <w:link w:val="CommentText"/>
    <w:qFormat/>
    <w:rPr>
      <w:rFonts w:eastAsia="SimSun"/>
      <w:lang w:val="en-GB" w:eastAsia="en-US"/>
    </w:rPr>
  </w:style>
  <w:style w:type="character" w:customStyle="1" w:styleId="B1Char">
    <w:name w:val="B1 Char"/>
    <w:link w:val="B1"/>
    <w:qFormat/>
    <w:rPr>
      <w:color w:val="000000"/>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TAHChar">
    <w:name w:val="TAH Char"/>
    <w:link w:val="TAH"/>
    <w:qFormat/>
    <w:rPr>
      <w:rFonts w:ascii="Arial" w:hAnsi="Arial"/>
      <w:b/>
      <w:color w:val="000000"/>
      <w:sz w:val="18"/>
      <w:lang w:val="en-GB" w:eastAsia="ja-JP"/>
    </w:rPr>
  </w:style>
  <w:style w:type="character" w:customStyle="1" w:styleId="TFZchn">
    <w:name w:val="TF Zchn"/>
    <w:link w:val="TF"/>
    <w:qFormat/>
    <w:rPr>
      <w:rFonts w:ascii="Arial" w:hAnsi="Arial"/>
      <w:b/>
      <w:color w:val="000000"/>
      <w:lang w:val="en-GB" w:eastAsia="ja-JP"/>
    </w:rPr>
  </w:style>
  <w:style w:type="character" w:customStyle="1" w:styleId="BodyTextChar">
    <w:name w:val="Body Text Char"/>
    <w:link w:val="BodyText"/>
    <w:qFormat/>
    <w:rPr>
      <w:color w:val="000000"/>
      <w:lang w:val="en-GB" w:eastAsia="ja-JP"/>
    </w:rPr>
  </w:style>
  <w:style w:type="character" w:customStyle="1" w:styleId="CommentSubjectChar">
    <w:name w:val="Comment Subject Char"/>
    <w:link w:val="CommentSubject"/>
    <w:qFormat/>
    <w:rPr>
      <w:rFonts w:eastAsia="SimSun"/>
      <w:b/>
      <w:bCs/>
      <w:color w:val="000000"/>
      <w:lang w:val="en-GB" w:eastAsia="ja-JP"/>
    </w:rPr>
  </w:style>
  <w:style w:type="paragraph" w:customStyle="1" w:styleId="Revision1">
    <w:name w:val="Revision1"/>
    <w:hidden/>
    <w:uiPriority w:val="99"/>
    <w:semiHidden/>
    <w:qFormat/>
    <w:rPr>
      <w:rFonts w:eastAsia="MS Mincho"/>
      <w:color w:val="000000"/>
      <w:lang w:val="en-GB" w:eastAsia="ja-JP"/>
    </w:rPr>
  </w:style>
  <w:style w:type="character" w:customStyle="1" w:styleId="TFChar">
    <w:name w:val="TF Char"/>
    <w:qFormat/>
    <w:rPr>
      <w:rFonts w:ascii="Arial" w:hAnsi="Arial"/>
      <w:b/>
      <w:color w:val="000000"/>
      <w:lang w:val="en-GB" w:eastAsia="ja-JP" w:bidi="ar-SA"/>
    </w:rPr>
  </w:style>
  <w:style w:type="character" w:customStyle="1" w:styleId="THChar">
    <w:name w:val="TH Char"/>
    <w:link w:val="TH"/>
    <w:qFormat/>
    <w:rPr>
      <w:rFonts w:ascii="Arial" w:hAnsi="Arial"/>
      <w:b/>
      <w:color w:val="000000"/>
      <w:lang w:val="en-GB" w:eastAsia="ja-JP"/>
    </w:rPr>
  </w:style>
  <w:style w:type="character" w:customStyle="1" w:styleId="NOZchn">
    <w:name w:val="NO Zchn"/>
    <w:link w:val="NO"/>
    <w:qFormat/>
    <w:locked/>
    <w:rPr>
      <w:color w:val="000000"/>
      <w:lang w:val="en-GB" w:eastAsia="ja-JP"/>
    </w:rPr>
  </w:style>
  <w:style w:type="character" w:customStyle="1" w:styleId="B1Zchn">
    <w:name w:val="B1 Zchn"/>
    <w:qFormat/>
    <w:rPr>
      <w:rFonts w:ascii="Times New Roman" w:hAnsi="Times New Roman"/>
      <w:lang w:val="en-GB" w:eastAsia="en-US"/>
    </w:rPr>
  </w:style>
  <w:style w:type="character" w:customStyle="1" w:styleId="CRCoverPageChar">
    <w:name w:val="CR Cover Page Char"/>
    <w:link w:val="CRCoverPage"/>
    <w:qFormat/>
    <w:locked/>
    <w:rPr>
      <w:rFonts w:ascii="Arial" w:hAnsi="Arial"/>
      <w:lang w:val="en-GB" w:eastAsia="en-US"/>
    </w:rPr>
  </w:style>
  <w:style w:type="paragraph" w:styleId="ListParagraph">
    <w:name w:val="List Paragraph"/>
    <w:basedOn w:val="Normal"/>
    <w:uiPriority w:val="34"/>
    <w:qFormat/>
    <w:pPr>
      <w:overflowPunct/>
      <w:autoSpaceDE/>
      <w:autoSpaceDN/>
      <w:adjustRightInd/>
      <w:spacing w:after="0"/>
      <w:ind w:left="720"/>
      <w:contextualSpacing/>
      <w:textAlignment w:val="auto"/>
    </w:pPr>
    <w:rPr>
      <w:color w:val="auto"/>
      <w:sz w:val="24"/>
      <w:szCs w:val="24"/>
      <w:lang w:val="en-US" w:eastAsia="zh-CN"/>
    </w:rPr>
  </w:style>
  <w:style w:type="character" w:customStyle="1" w:styleId="B2Char">
    <w:name w:val="B2 Char"/>
    <w:link w:val="B2"/>
    <w:qFormat/>
    <w:rPr>
      <w:color w:val="000000"/>
      <w:lang w:val="en-GB" w:eastAsia="ja-JP"/>
    </w:rPr>
  </w:style>
  <w:style w:type="character" w:customStyle="1" w:styleId="NOChar">
    <w:name w:val="NO Char"/>
    <w:qFormat/>
    <w:rPr>
      <w:lang w:eastAsia="en-US"/>
    </w:rPr>
  </w:style>
  <w:style w:type="character" w:customStyle="1" w:styleId="TACChar">
    <w:name w:val="TAC Char"/>
    <w:link w:val="TAC"/>
    <w:qFormat/>
    <w:rPr>
      <w:rFonts w:ascii="Arial" w:hAnsi="Arial"/>
      <w:color w:val="000000"/>
      <w:sz w:val="18"/>
      <w:lang w:val="en-GB" w:eastAsia="ja-JP"/>
    </w:rPr>
  </w:style>
  <w:style w:type="paragraph" w:customStyle="1" w:styleId="Guidance">
    <w:name w:val="Guidance"/>
    <w:basedOn w:val="Normal"/>
    <w:qFormat/>
    <w:pPr>
      <w:overflowPunct/>
      <w:autoSpaceDE/>
      <w:autoSpaceDN/>
      <w:adjustRightInd/>
      <w:textAlignment w:val="auto"/>
    </w:pPr>
    <w:rPr>
      <w:i/>
      <w:color w:val="0000FF"/>
      <w:lang w:eastAsia="en-US"/>
    </w:rPr>
  </w:style>
  <w:style w:type="character" w:customStyle="1" w:styleId="TAHCar">
    <w:name w:val="TAH Car"/>
    <w:qFormat/>
    <w:rPr>
      <w:rFonts w:ascii="Arial" w:hAnsi="Arial"/>
      <w:b/>
      <w:sz w:val="18"/>
      <w:lang w:eastAsia="en-US"/>
    </w:rPr>
  </w:style>
  <w:style w:type="character" w:customStyle="1" w:styleId="Heading3Char">
    <w:name w:val="Heading 3 Char"/>
    <w:link w:val="Heading3"/>
    <w:qFormat/>
    <w:rPr>
      <w:rFonts w:ascii="Arial" w:hAnsi="Arial"/>
      <w:sz w:val="28"/>
      <w:lang w:val="en-GB" w:eastAsia="ja-JP"/>
    </w:rPr>
  </w:style>
  <w:style w:type="character" w:customStyle="1" w:styleId="Heading4Char">
    <w:name w:val="Heading 4 Char"/>
    <w:link w:val="Heading4"/>
    <w:qFormat/>
    <w:rPr>
      <w:rFonts w:ascii="Arial" w:hAnsi="Arial"/>
      <w:sz w:val="24"/>
      <w:lang w:val="en-GB" w:eastAsia="ja-JP"/>
    </w:rPr>
  </w:style>
  <w:style w:type="character" w:customStyle="1" w:styleId="EditorsNoteCharChar">
    <w:name w:val="Editor's Note Char Char"/>
    <w:link w:val="EditorsNote"/>
    <w:qFormat/>
    <w:locked/>
    <w:rPr>
      <w:rFonts w:eastAsia="Times New Roman"/>
      <w:color w:val="FF0000"/>
      <w:lang w:val="en-GB" w:eastAsia="ja-JP"/>
    </w:rPr>
  </w:style>
  <w:style w:type="paragraph" w:customStyle="1" w:styleId="paragraph">
    <w:name w:val="paragraph"/>
    <w:basedOn w:val="Normal"/>
    <w:qFormat/>
    <w:pPr>
      <w:overflowPunct/>
      <w:autoSpaceDE/>
      <w:autoSpaceDN/>
      <w:adjustRightInd/>
      <w:spacing w:after="0"/>
      <w:textAlignment w:val="auto"/>
    </w:pPr>
    <w:rPr>
      <w:rFonts w:eastAsia="Times New Roman"/>
      <w:color w:val="auto"/>
      <w:sz w:val="24"/>
      <w:szCs w:val="24"/>
      <w:lang w:val="en-US" w:eastAsia="en-US"/>
    </w:rPr>
  </w:style>
  <w:style w:type="character" w:customStyle="1" w:styleId="spellingerror">
    <w:name w:val="spellingerror"/>
    <w:qFormat/>
  </w:style>
  <w:style w:type="character" w:customStyle="1" w:styleId="advancedproofingissue">
    <w:name w:val="advancedproofingissue"/>
    <w:qFormat/>
  </w:style>
  <w:style w:type="character" w:customStyle="1" w:styleId="normaltextrun1">
    <w:name w:val="normaltextrun1"/>
    <w:qFormat/>
  </w:style>
  <w:style w:type="character" w:customStyle="1" w:styleId="eop">
    <w:name w:val="eop"/>
    <w:qFormat/>
  </w:style>
  <w:style w:type="character" w:customStyle="1" w:styleId="normaltextrun">
    <w:name w:val="normaltextrun"/>
    <w:basedOn w:val="DefaultParagraphFont"/>
    <w:qFormat/>
  </w:style>
  <w:style w:type="character" w:customStyle="1" w:styleId="EditorsNoteChar">
    <w:name w:val="Editor's Note Char"/>
    <w:aliases w:val="EN Char"/>
    <w:locked/>
    <w:rsid w:val="007733F3"/>
    <w:rPr>
      <w:color w:val="FF0000"/>
    </w:rPr>
  </w:style>
  <w:style w:type="character" w:customStyle="1" w:styleId="B3Char2">
    <w:name w:val="B3 Char2"/>
    <w:link w:val="B3"/>
    <w:rsid w:val="002960CA"/>
    <w:rPr>
      <w:rFonts w:eastAsia="MS Mincho"/>
      <w:color w:val="000000"/>
      <w:lang w:val="en-GB" w:eastAsia="ja-JP"/>
    </w:rPr>
  </w:style>
  <w:style w:type="paragraph" w:styleId="Revision">
    <w:name w:val="Revision"/>
    <w:hidden/>
    <w:uiPriority w:val="99"/>
    <w:semiHidden/>
    <w:rsid w:val="00B261E0"/>
    <w:rPr>
      <w:rFonts w:eastAsia="MS Mincho"/>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23559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oleObject" Target="embeddings/oleObject2.bin"/><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8/08/relationships/commentsExtensible" Target="commentsExtensible.xml"/><Relationship Id="rId25" Type="http://schemas.openxmlformats.org/officeDocument/2006/relationships/header" Target="header2.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image" Target="media/image2.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eader" Target="header1.xml"/><Relationship Id="rId5" Type="http://schemas.openxmlformats.org/officeDocument/2006/relationships/customXml" Target="../customXml/item5.xml"/><Relationship Id="rId15" Type="http://schemas.microsoft.com/office/2011/relationships/commentsExtended" Target="commentsExtended.xml"/><Relationship Id="rId23" Type="http://schemas.openxmlformats.org/officeDocument/2006/relationships/oleObject" Target="embeddings/oleObject3.bin"/><Relationship Id="rId28" Type="http://schemas.microsoft.com/office/2011/relationships/people" Target="people.xml"/><Relationship Id="rId10" Type="http://schemas.openxmlformats.org/officeDocument/2006/relationships/settings" Target="settings.xml"/><Relationship Id="rId19" Type="http://schemas.openxmlformats.org/officeDocument/2006/relationships/oleObject" Target="embeddings/oleObject1.bin"/><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comments" Target="comments.xml"/><Relationship Id="rId22" Type="http://schemas.openxmlformats.org/officeDocument/2006/relationships/image" Target="media/image3.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5AIRPNAIUNRU-2028481721-6764</_dlc_DocId>
    <_dlc_DocIdUrl xmlns="71c5aaf6-e6ce-465b-b873-5148d2a4c105">
      <Url>https://nokia.sharepoint.com/sites/c5g/e2earch/_layouts/15/DocIdRedir.aspx?ID=5AIRPNAIUNRU-2028481721-6764</Url>
      <Description>5AIRPNAIUNRU-2028481721-6764</Description>
    </_dlc_DocIdUrl>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DC2A423A-E78E-4EAB-BD1E-AED130B43FAC}">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E2266643-941A-4A92-93B3-3FAE22E2AB9F}">
  <ds:schemaRefs>
    <ds:schemaRef ds:uri="http://schemas.openxmlformats.org/officeDocument/2006/bibliography"/>
  </ds:schemaRefs>
</ds:datastoreItem>
</file>

<file path=customXml/itemProps3.xml><?xml version="1.0" encoding="utf-8"?>
<ds:datastoreItem xmlns:ds="http://schemas.openxmlformats.org/officeDocument/2006/customXml" ds:itemID="{F132C57A-47D3-4DF0-B2F6-645D892A8A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0B49BCCE-22AB-4BC1-B81B-EEA0366AA292}">
  <ds:schemaRefs>
    <ds:schemaRef ds:uri="http://schemas.microsoft.com/sharepoint/v3/contenttype/forms"/>
  </ds:schemaRefs>
</ds:datastoreItem>
</file>

<file path=customXml/itemProps6.xml><?xml version="1.0" encoding="utf-8"?>
<ds:datastoreItem xmlns:ds="http://schemas.openxmlformats.org/officeDocument/2006/customXml" ds:itemID="{06FEA53A-3F07-462B-8B0E-2E5B744FAE48}">
  <ds:schemaRefs>
    <ds:schemaRef ds:uri="Microsoft.SharePoint.Taxonomy.ContentTypeSync"/>
  </ds:schemaRefs>
</ds:datastoreItem>
</file>

<file path=customXml/itemProps7.xml><?xml version="1.0" encoding="utf-8"?>
<ds:datastoreItem xmlns:ds="http://schemas.openxmlformats.org/officeDocument/2006/customXml" ds:itemID="{A889CDC0-FEC5-4845-9B97-F87B322D7C95}">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3960</Words>
  <Characters>22575</Characters>
  <Application>Microsoft Office Word</Application>
  <DocSecurity>0</DocSecurity>
  <Lines>188</Lines>
  <Paragraphs>52</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26483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QC2</cp:lastModifiedBy>
  <cp:revision>2</cp:revision>
  <cp:lastPrinted>2003-09-26T09:29:00Z</cp:lastPrinted>
  <dcterms:created xsi:type="dcterms:W3CDTF">2022-08-18T10:29:00Z</dcterms:created>
  <dcterms:modified xsi:type="dcterms:W3CDTF">2022-08-18T10:29:00Z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86cb694f-4ef7-4c09-86b7-671a7fb1f73c</vt:lpwstr>
  </property>
  <property fmtid="{D5CDD505-2E9C-101B-9397-08002B2CF9AE}" pid="4" name="KSOProductBuildVer">
    <vt:lpwstr>2052-11.8.2.10321</vt:lpwstr>
  </property>
</Properties>
</file>